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DD" w:rsidRPr="00876422" w:rsidRDefault="00A249DD" w:rsidP="00A249DD">
      <w:pPr>
        <w:pStyle w:val="Heading4"/>
        <w:pBdr>
          <w:right w:val="single" w:sz="4" w:space="0" w:color="auto" w:shadow="1"/>
        </w:pBdr>
        <w:rPr>
          <w:rFonts w:ascii="Verdana" w:hAnsi="Verdana"/>
          <w:szCs w:val="24"/>
        </w:rPr>
      </w:pPr>
      <w:r w:rsidRPr="00876422">
        <w:rPr>
          <w:rFonts w:ascii="Verdana" w:hAnsi="Verdana"/>
          <w:szCs w:val="24"/>
        </w:rPr>
        <w:t>Notes from the meeting of the Voluntary Sector Network Hub</w:t>
      </w:r>
    </w:p>
    <w:p w:rsidR="00A249DD" w:rsidRPr="00876422" w:rsidRDefault="00A249DD" w:rsidP="00A249DD">
      <w:pPr>
        <w:pStyle w:val="Heading4"/>
        <w:pBdr>
          <w:right w:val="single" w:sz="4" w:space="0" w:color="auto" w:shadow="1"/>
        </w:pBdr>
        <w:rPr>
          <w:rFonts w:ascii="Verdana" w:hAnsi="Verdana"/>
        </w:rPr>
      </w:pPr>
      <w:r>
        <w:rPr>
          <w:rFonts w:ascii="Verdana" w:hAnsi="Verdana"/>
        </w:rPr>
        <w:t xml:space="preserve">Wednesday </w:t>
      </w:r>
      <w:r w:rsidR="009917B6">
        <w:rPr>
          <w:rFonts w:ascii="Verdana" w:hAnsi="Verdana"/>
        </w:rPr>
        <w:t>24</w:t>
      </w:r>
      <w:r w:rsidR="009917B6" w:rsidRPr="009917B6">
        <w:rPr>
          <w:rFonts w:ascii="Verdana" w:hAnsi="Verdana"/>
          <w:vertAlign w:val="superscript"/>
        </w:rPr>
        <w:t>th</w:t>
      </w:r>
      <w:r w:rsidR="009917B6">
        <w:rPr>
          <w:rFonts w:ascii="Verdana" w:hAnsi="Verdana"/>
        </w:rPr>
        <w:t xml:space="preserve"> May</w:t>
      </w:r>
      <w:r>
        <w:rPr>
          <w:rFonts w:ascii="Verdana" w:hAnsi="Verdana"/>
        </w:rPr>
        <w:t xml:space="preserve"> 2017,</w:t>
      </w:r>
      <w:r w:rsidRPr="00876422">
        <w:rPr>
          <w:rFonts w:ascii="Verdana" w:hAnsi="Verdana"/>
        </w:rPr>
        <w:t xml:space="preserve"> </w:t>
      </w:r>
      <w:r>
        <w:rPr>
          <w:rFonts w:ascii="Verdana" w:hAnsi="Verdana"/>
        </w:rPr>
        <w:t>09.30am</w:t>
      </w:r>
    </w:p>
    <w:p w:rsidR="00A249DD" w:rsidRDefault="00A249DD" w:rsidP="00A249DD">
      <w:pPr>
        <w:pStyle w:val="Heading4"/>
        <w:pBdr>
          <w:right w:val="single" w:sz="4" w:space="0" w:color="auto" w:shadow="1"/>
        </w:pBdr>
        <w:tabs>
          <w:tab w:val="left" w:pos="3960"/>
        </w:tabs>
        <w:rPr>
          <w:rFonts w:ascii="Arial" w:hAnsi="Arial"/>
        </w:rPr>
      </w:pPr>
      <w:r>
        <w:rPr>
          <w:rFonts w:ascii="Arial" w:hAnsi="Arial"/>
        </w:rPr>
        <w:t>Room 1, the Gateway</w:t>
      </w:r>
    </w:p>
    <w:p w:rsidR="00A249DD" w:rsidRDefault="00A249DD" w:rsidP="00A249DD">
      <w:pPr>
        <w:pBdr>
          <w:top w:val="single" w:sz="4" w:space="1" w:color="auto" w:shadow="1"/>
          <w:left w:val="single" w:sz="4" w:space="4" w:color="auto" w:shadow="1"/>
          <w:bottom w:val="single" w:sz="4" w:space="0" w:color="auto" w:shadow="1"/>
          <w:right w:val="single" w:sz="4" w:space="0" w:color="auto" w:shadow="1"/>
        </w:pBdr>
        <w:shd w:val="pct10" w:color="000000" w:fill="FFFFFF"/>
        <w:rPr>
          <w:b/>
        </w:rPr>
      </w:pPr>
    </w:p>
    <w:p w:rsidR="005136BC" w:rsidRDefault="005136BC"/>
    <w:p w:rsidR="00A249DD" w:rsidRPr="00FA5DB7" w:rsidRDefault="00A249DD">
      <w:pPr>
        <w:rPr>
          <w:rFonts w:ascii="Arial" w:hAnsi="Arial" w:cs="Arial"/>
          <w:b/>
        </w:rPr>
      </w:pPr>
      <w:r w:rsidRPr="00FA5DB7">
        <w:rPr>
          <w:rFonts w:ascii="Arial" w:hAnsi="Arial" w:cs="Arial"/>
          <w:b/>
        </w:rPr>
        <w:t>Present:</w:t>
      </w:r>
    </w:p>
    <w:p w:rsidR="00A249DD" w:rsidRDefault="00A249DD">
      <w:pPr>
        <w:rPr>
          <w:rFonts w:ascii="Arial" w:hAnsi="Arial" w:cs="Arial"/>
        </w:rPr>
      </w:pPr>
    </w:p>
    <w:p w:rsidR="00A249DD" w:rsidRDefault="00A249DD">
      <w:pPr>
        <w:rPr>
          <w:rFonts w:ascii="Arial" w:hAnsi="Arial" w:cs="Arial"/>
        </w:rPr>
      </w:pPr>
    </w:p>
    <w:p w:rsidR="006B5118" w:rsidRDefault="006B5118">
      <w:pPr>
        <w:rPr>
          <w:rFonts w:ascii="Arial" w:hAnsi="Arial" w:cs="Arial"/>
        </w:rPr>
      </w:pPr>
      <w:r>
        <w:rPr>
          <w:rFonts w:ascii="Arial" w:hAnsi="Arial" w:cs="Arial"/>
        </w:rPr>
        <w:t>Michael Sheppard (MS)</w:t>
      </w:r>
      <w:r>
        <w:rPr>
          <w:rFonts w:ascii="Arial" w:hAnsi="Arial" w:cs="Arial"/>
        </w:rPr>
        <w:tab/>
      </w:r>
      <w:r>
        <w:rPr>
          <w:rFonts w:ascii="Arial" w:hAnsi="Arial" w:cs="Arial"/>
        </w:rPr>
        <w:tab/>
      </w:r>
      <w:r>
        <w:rPr>
          <w:rFonts w:ascii="Arial" w:hAnsi="Arial" w:cs="Arial"/>
        </w:rPr>
        <w:tab/>
        <w:t>Mental Health</w:t>
      </w:r>
    </w:p>
    <w:p w:rsidR="006B5118" w:rsidRDefault="006B5118">
      <w:pPr>
        <w:rPr>
          <w:rFonts w:ascii="Arial" w:hAnsi="Arial" w:cs="Arial"/>
        </w:rPr>
      </w:pPr>
      <w:r>
        <w:rPr>
          <w:rFonts w:ascii="Arial" w:hAnsi="Arial" w:cs="Arial"/>
        </w:rPr>
        <w:t>Derek Jones (DJ)</w:t>
      </w:r>
      <w:r>
        <w:rPr>
          <w:rFonts w:ascii="Arial" w:hAnsi="Arial" w:cs="Arial"/>
        </w:rPr>
        <w:tab/>
      </w:r>
      <w:r>
        <w:rPr>
          <w:rFonts w:ascii="Arial" w:hAnsi="Arial" w:cs="Arial"/>
        </w:rPr>
        <w:tab/>
      </w:r>
      <w:r>
        <w:rPr>
          <w:rFonts w:ascii="Arial" w:hAnsi="Arial" w:cs="Arial"/>
        </w:rPr>
        <w:tab/>
      </w:r>
      <w:r>
        <w:rPr>
          <w:rFonts w:ascii="Arial" w:hAnsi="Arial" w:cs="Arial"/>
        </w:rPr>
        <w:tab/>
        <w:t>Disability</w:t>
      </w:r>
    </w:p>
    <w:p w:rsidR="006B5118" w:rsidRDefault="006B5118">
      <w:pPr>
        <w:rPr>
          <w:rFonts w:ascii="Arial" w:hAnsi="Arial" w:cs="Arial"/>
        </w:rPr>
      </w:pPr>
      <w:r>
        <w:rPr>
          <w:rFonts w:ascii="Arial" w:hAnsi="Arial" w:cs="Arial"/>
        </w:rPr>
        <w:t>Stef Woof (SW)</w:t>
      </w:r>
      <w:r>
        <w:rPr>
          <w:rFonts w:ascii="Arial" w:hAnsi="Arial" w:cs="Arial"/>
        </w:rPr>
        <w:tab/>
      </w:r>
      <w:r>
        <w:rPr>
          <w:rFonts w:ascii="Arial" w:hAnsi="Arial" w:cs="Arial"/>
        </w:rPr>
        <w:tab/>
      </w:r>
      <w:r>
        <w:rPr>
          <w:rFonts w:ascii="Arial" w:hAnsi="Arial" w:cs="Arial"/>
        </w:rPr>
        <w:tab/>
      </w:r>
      <w:r>
        <w:rPr>
          <w:rFonts w:ascii="Arial" w:hAnsi="Arial" w:cs="Arial"/>
        </w:rPr>
        <w:tab/>
        <w:t>Learning and Skills</w:t>
      </w:r>
    </w:p>
    <w:p w:rsidR="009917B6" w:rsidRDefault="009917B6" w:rsidP="009917B6">
      <w:pPr>
        <w:rPr>
          <w:rFonts w:ascii="Arial" w:hAnsi="Arial" w:cs="Arial"/>
        </w:rPr>
      </w:pPr>
      <w:r>
        <w:rPr>
          <w:rFonts w:ascii="Arial" w:hAnsi="Arial" w:cs="Arial"/>
        </w:rPr>
        <w:t>Alison Cullen (AC)</w:t>
      </w:r>
      <w:r>
        <w:rPr>
          <w:rFonts w:ascii="Arial" w:hAnsi="Arial" w:cs="Arial"/>
        </w:rPr>
        <w:tab/>
      </w:r>
      <w:r>
        <w:rPr>
          <w:rFonts w:ascii="Arial" w:hAnsi="Arial" w:cs="Arial"/>
        </w:rPr>
        <w:tab/>
      </w:r>
      <w:r>
        <w:rPr>
          <w:rFonts w:ascii="Arial" w:hAnsi="Arial" w:cs="Arial"/>
        </w:rPr>
        <w:tab/>
      </w:r>
      <w:r>
        <w:rPr>
          <w:rFonts w:ascii="Arial" w:hAnsi="Arial" w:cs="Arial"/>
        </w:rPr>
        <w:tab/>
        <w:t>Infrastructure</w:t>
      </w:r>
    </w:p>
    <w:p w:rsidR="009917B6" w:rsidRDefault="009917B6" w:rsidP="009917B6">
      <w:pPr>
        <w:rPr>
          <w:rFonts w:ascii="Arial" w:hAnsi="Arial" w:cs="Arial"/>
        </w:rPr>
      </w:pPr>
      <w:r>
        <w:rPr>
          <w:rFonts w:ascii="Arial" w:hAnsi="Arial" w:cs="Arial"/>
        </w:rPr>
        <w:t>Steve Cullen (SC)</w:t>
      </w:r>
      <w:r>
        <w:rPr>
          <w:rFonts w:ascii="Arial" w:hAnsi="Arial" w:cs="Arial"/>
        </w:rPr>
        <w:tab/>
      </w:r>
      <w:r>
        <w:rPr>
          <w:rFonts w:ascii="Arial" w:hAnsi="Arial" w:cs="Arial"/>
        </w:rPr>
        <w:tab/>
      </w:r>
      <w:r>
        <w:rPr>
          <w:rFonts w:ascii="Arial" w:hAnsi="Arial" w:cs="Arial"/>
        </w:rPr>
        <w:tab/>
      </w:r>
      <w:r>
        <w:rPr>
          <w:rFonts w:ascii="Arial" w:hAnsi="Arial" w:cs="Arial"/>
        </w:rPr>
        <w:tab/>
        <w:t>Information, Advice and Area Management</w:t>
      </w:r>
    </w:p>
    <w:p w:rsidR="009917B6" w:rsidRDefault="009917B6" w:rsidP="009917B6">
      <w:pPr>
        <w:rPr>
          <w:rFonts w:ascii="Arial" w:hAnsi="Arial" w:cs="Arial"/>
        </w:rPr>
      </w:pPr>
      <w:r>
        <w:rPr>
          <w:rFonts w:ascii="Arial" w:hAnsi="Arial" w:cs="Arial"/>
        </w:rPr>
        <w:t>Paul Storey (PS)</w:t>
      </w:r>
      <w:r>
        <w:rPr>
          <w:rFonts w:ascii="Arial" w:hAnsi="Arial" w:cs="Arial"/>
        </w:rPr>
        <w:tab/>
      </w:r>
      <w:r>
        <w:rPr>
          <w:rFonts w:ascii="Arial" w:hAnsi="Arial" w:cs="Arial"/>
        </w:rPr>
        <w:tab/>
      </w:r>
      <w:r>
        <w:rPr>
          <w:rFonts w:ascii="Arial" w:hAnsi="Arial" w:cs="Arial"/>
        </w:rPr>
        <w:tab/>
      </w:r>
      <w:r>
        <w:rPr>
          <w:rFonts w:ascii="Arial" w:hAnsi="Arial" w:cs="Arial"/>
        </w:rPr>
        <w:tab/>
        <w:t>Young People</w:t>
      </w:r>
    </w:p>
    <w:p w:rsidR="009917B6" w:rsidRDefault="009917B6" w:rsidP="009917B6">
      <w:pPr>
        <w:rPr>
          <w:rFonts w:ascii="Arial" w:hAnsi="Arial" w:cs="Arial"/>
        </w:rPr>
      </w:pPr>
      <w:r>
        <w:rPr>
          <w:rFonts w:ascii="Arial" w:hAnsi="Arial" w:cs="Arial"/>
        </w:rPr>
        <w:t>Lynne Bennett (LB)</w:t>
      </w:r>
      <w:r>
        <w:rPr>
          <w:rFonts w:ascii="Arial" w:hAnsi="Arial" w:cs="Arial"/>
        </w:rPr>
        <w:tab/>
      </w:r>
      <w:r>
        <w:rPr>
          <w:rFonts w:ascii="Arial" w:hAnsi="Arial" w:cs="Arial"/>
        </w:rPr>
        <w:tab/>
      </w:r>
      <w:r>
        <w:rPr>
          <w:rFonts w:ascii="Arial" w:hAnsi="Arial" w:cs="Arial"/>
        </w:rPr>
        <w:tab/>
      </w:r>
      <w:r>
        <w:rPr>
          <w:rFonts w:ascii="Arial" w:hAnsi="Arial" w:cs="Arial"/>
        </w:rPr>
        <w:tab/>
        <w:t>Area Management/Town Centre</w:t>
      </w:r>
    </w:p>
    <w:p w:rsidR="006B5118" w:rsidRPr="00FA5DB7" w:rsidRDefault="009917B6" w:rsidP="009917B6">
      <w:pPr>
        <w:rPr>
          <w:rFonts w:ascii="Arial" w:hAnsi="Arial" w:cs="Arial"/>
          <w:b/>
        </w:rPr>
      </w:pPr>
      <w:r>
        <w:rPr>
          <w:rFonts w:ascii="Arial" w:hAnsi="Arial" w:cs="Arial"/>
        </w:rPr>
        <w:t>Lydia Thomson (LT)</w:t>
      </w:r>
      <w:r>
        <w:rPr>
          <w:rFonts w:ascii="Arial" w:hAnsi="Arial" w:cs="Arial"/>
        </w:rPr>
        <w:tab/>
      </w:r>
      <w:r>
        <w:rPr>
          <w:rFonts w:ascii="Arial" w:hAnsi="Arial" w:cs="Arial"/>
        </w:rPr>
        <w:tab/>
      </w:r>
      <w:r>
        <w:rPr>
          <w:rFonts w:ascii="Arial" w:hAnsi="Arial" w:cs="Arial"/>
        </w:rPr>
        <w:tab/>
      </w:r>
      <w:r>
        <w:rPr>
          <w:rFonts w:ascii="Arial" w:hAnsi="Arial" w:cs="Arial"/>
        </w:rPr>
        <w:tab/>
        <w:t>Health and Social Care</w:t>
      </w:r>
    </w:p>
    <w:p w:rsidR="009917B6" w:rsidRPr="009917B6" w:rsidRDefault="009917B6">
      <w:pPr>
        <w:rPr>
          <w:rFonts w:ascii="Arial" w:hAnsi="Arial" w:cs="Arial"/>
        </w:rPr>
      </w:pPr>
      <w:r w:rsidRPr="009917B6">
        <w:rPr>
          <w:rFonts w:ascii="Arial" w:hAnsi="Arial" w:cs="Arial"/>
        </w:rPr>
        <w:t>Matt Davenport</w:t>
      </w:r>
      <w:r w:rsidRPr="009917B6">
        <w:rPr>
          <w:rFonts w:ascii="Arial" w:hAnsi="Arial" w:cs="Arial"/>
        </w:rPr>
        <w:tab/>
      </w:r>
      <w:r w:rsidRPr="009917B6">
        <w:rPr>
          <w:rFonts w:ascii="Arial" w:hAnsi="Arial" w:cs="Arial"/>
        </w:rPr>
        <w:tab/>
      </w:r>
      <w:r w:rsidRPr="009917B6">
        <w:rPr>
          <w:rFonts w:ascii="Arial" w:hAnsi="Arial" w:cs="Arial"/>
        </w:rPr>
        <w:tab/>
      </w:r>
      <w:r w:rsidRPr="009917B6">
        <w:rPr>
          <w:rFonts w:ascii="Arial" w:hAnsi="Arial" w:cs="Arial"/>
        </w:rPr>
        <w:tab/>
        <w:t xml:space="preserve">Homelessness </w:t>
      </w:r>
    </w:p>
    <w:p w:rsidR="006B5118" w:rsidRPr="00FA5DB7" w:rsidRDefault="006B5118">
      <w:pPr>
        <w:rPr>
          <w:rFonts w:ascii="Arial" w:hAnsi="Arial" w:cs="Arial"/>
          <w:b/>
        </w:rPr>
      </w:pPr>
      <w:r w:rsidRPr="00FA5DB7">
        <w:rPr>
          <w:rFonts w:ascii="Arial" w:hAnsi="Arial" w:cs="Arial"/>
          <w:b/>
        </w:rPr>
        <w:t>Chair of meeting:</w:t>
      </w:r>
    </w:p>
    <w:p w:rsidR="006B5118" w:rsidRDefault="006B5118">
      <w:pPr>
        <w:rPr>
          <w:rFonts w:ascii="Arial" w:hAnsi="Arial" w:cs="Arial"/>
        </w:rPr>
      </w:pPr>
    </w:p>
    <w:p w:rsidR="006B5118" w:rsidRDefault="009917B6">
      <w:pPr>
        <w:rPr>
          <w:rFonts w:ascii="Arial" w:hAnsi="Arial" w:cs="Arial"/>
        </w:rPr>
      </w:pPr>
      <w:r>
        <w:rPr>
          <w:rFonts w:ascii="Arial" w:hAnsi="Arial" w:cs="Arial"/>
        </w:rPr>
        <w:t xml:space="preserve">Steve Cullen (SC) </w:t>
      </w:r>
    </w:p>
    <w:p w:rsidR="006B5118" w:rsidRDefault="006B5118">
      <w:pPr>
        <w:rPr>
          <w:rFonts w:ascii="Arial" w:hAnsi="Arial" w:cs="Arial"/>
        </w:rPr>
      </w:pPr>
    </w:p>
    <w:p w:rsidR="006B5118" w:rsidRPr="00FA5DB7" w:rsidRDefault="006B5118">
      <w:pPr>
        <w:rPr>
          <w:rFonts w:ascii="Arial" w:hAnsi="Arial" w:cs="Arial"/>
          <w:b/>
        </w:rPr>
      </w:pPr>
      <w:r w:rsidRPr="00FA5DB7">
        <w:rPr>
          <w:rFonts w:ascii="Arial" w:hAnsi="Arial" w:cs="Arial"/>
          <w:b/>
        </w:rPr>
        <w:t>Apologies:</w:t>
      </w:r>
    </w:p>
    <w:p w:rsidR="009917B6" w:rsidRDefault="009917B6" w:rsidP="009917B6">
      <w:pPr>
        <w:rPr>
          <w:rFonts w:ascii="Arial" w:hAnsi="Arial" w:cs="Arial"/>
        </w:rPr>
      </w:pPr>
      <w:r>
        <w:rPr>
          <w:rFonts w:ascii="Arial" w:hAnsi="Arial" w:cs="Arial"/>
        </w:rPr>
        <w:t>Gemma Johnson (GJ)</w:t>
      </w:r>
      <w:r>
        <w:rPr>
          <w:rFonts w:ascii="Arial" w:hAnsi="Arial" w:cs="Arial"/>
        </w:rPr>
        <w:tab/>
      </w:r>
      <w:r>
        <w:rPr>
          <w:rFonts w:ascii="Arial" w:hAnsi="Arial" w:cs="Arial"/>
        </w:rPr>
        <w:tab/>
      </w:r>
      <w:r>
        <w:rPr>
          <w:rFonts w:ascii="Arial" w:hAnsi="Arial" w:cs="Arial"/>
        </w:rPr>
        <w:tab/>
        <w:t>Culture</w:t>
      </w:r>
    </w:p>
    <w:p w:rsidR="006B5118" w:rsidRDefault="009917B6">
      <w:pPr>
        <w:rPr>
          <w:rFonts w:ascii="Arial" w:hAnsi="Arial" w:cs="Arial"/>
        </w:rPr>
      </w:pPr>
      <w:r>
        <w:rPr>
          <w:rFonts w:ascii="Arial" w:hAnsi="Arial" w:cs="Arial"/>
        </w:rPr>
        <w:t>Mandy Taviner (MT)</w:t>
      </w:r>
      <w:r>
        <w:rPr>
          <w:rFonts w:ascii="Arial" w:hAnsi="Arial" w:cs="Arial"/>
        </w:rPr>
        <w:tab/>
      </w:r>
      <w:r>
        <w:rPr>
          <w:rFonts w:ascii="Arial" w:hAnsi="Arial" w:cs="Arial"/>
        </w:rPr>
        <w:tab/>
      </w:r>
      <w:r>
        <w:rPr>
          <w:rFonts w:ascii="Arial" w:hAnsi="Arial" w:cs="Arial"/>
        </w:rPr>
        <w:tab/>
        <w:t>Learning Disability</w:t>
      </w:r>
    </w:p>
    <w:p w:rsidR="009917B6" w:rsidRDefault="009917B6" w:rsidP="009917B6">
      <w:pPr>
        <w:rPr>
          <w:rFonts w:ascii="Arial" w:hAnsi="Arial" w:cs="Arial"/>
        </w:rPr>
      </w:pPr>
      <w:r>
        <w:rPr>
          <w:rFonts w:ascii="Arial" w:hAnsi="Arial" w:cs="Arial"/>
        </w:rPr>
        <w:t>Hasan Kazi (HK)</w:t>
      </w:r>
      <w:r>
        <w:rPr>
          <w:rFonts w:ascii="Arial" w:hAnsi="Arial" w:cs="Arial"/>
        </w:rPr>
        <w:tab/>
      </w:r>
      <w:r>
        <w:rPr>
          <w:rFonts w:ascii="Arial" w:hAnsi="Arial" w:cs="Arial"/>
        </w:rPr>
        <w:tab/>
      </w:r>
      <w:r>
        <w:rPr>
          <w:rFonts w:ascii="Arial" w:hAnsi="Arial" w:cs="Arial"/>
        </w:rPr>
        <w:tab/>
      </w:r>
      <w:r>
        <w:rPr>
          <w:rFonts w:ascii="Arial" w:hAnsi="Arial" w:cs="Arial"/>
        </w:rPr>
        <w:tab/>
        <w:t>Ethnic Communities</w:t>
      </w:r>
    </w:p>
    <w:p w:rsidR="006B5118" w:rsidRDefault="009917B6">
      <w:pPr>
        <w:rPr>
          <w:rFonts w:ascii="Arial" w:hAnsi="Arial" w:cs="Arial"/>
        </w:rPr>
      </w:pPr>
      <w:r>
        <w:rPr>
          <w:rFonts w:ascii="Arial" w:hAnsi="Arial" w:cs="Arial"/>
        </w:rPr>
        <w:t xml:space="preserve">James Howes </w:t>
      </w:r>
      <w:r>
        <w:rPr>
          <w:rFonts w:ascii="Arial" w:hAnsi="Arial" w:cs="Arial"/>
        </w:rPr>
        <w:tab/>
      </w:r>
      <w:r>
        <w:rPr>
          <w:rFonts w:ascii="Arial" w:hAnsi="Arial" w:cs="Arial"/>
        </w:rPr>
        <w:tab/>
      </w:r>
      <w:r>
        <w:rPr>
          <w:rFonts w:ascii="Arial" w:hAnsi="Arial" w:cs="Arial"/>
        </w:rPr>
        <w:tab/>
      </w:r>
      <w:r>
        <w:rPr>
          <w:rFonts w:ascii="Arial" w:hAnsi="Arial" w:cs="Arial"/>
        </w:rPr>
        <w:tab/>
        <w:t>Sports</w:t>
      </w:r>
    </w:p>
    <w:p w:rsidR="009917B6" w:rsidRDefault="009917B6">
      <w:pPr>
        <w:rPr>
          <w:rFonts w:ascii="Arial" w:hAnsi="Arial" w:cs="Arial"/>
        </w:rPr>
      </w:pPr>
    </w:p>
    <w:p w:rsidR="006B5118" w:rsidRDefault="006B5118" w:rsidP="00CE6ED2">
      <w:pPr>
        <w:ind w:right="-613"/>
        <w:rPr>
          <w:rFonts w:ascii="Arial" w:hAnsi="Arial" w:cs="Arial"/>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5"/>
        <w:gridCol w:w="8632"/>
        <w:gridCol w:w="991"/>
      </w:tblGrid>
      <w:tr w:rsidR="006B5118" w:rsidRPr="006B5118" w:rsidTr="00CE6ED2">
        <w:tc>
          <w:tcPr>
            <w:tcW w:w="350" w:type="pct"/>
          </w:tcPr>
          <w:p w:rsidR="006B5118" w:rsidRPr="006B5118" w:rsidRDefault="006B5118" w:rsidP="006B5118">
            <w:pPr>
              <w:rPr>
                <w:rFonts w:ascii="Arial" w:hAnsi="Arial" w:cs="Arial"/>
                <w:b/>
                <w:bCs/>
              </w:rPr>
            </w:pPr>
            <w:r w:rsidRPr="006B5118">
              <w:rPr>
                <w:rFonts w:ascii="Arial" w:hAnsi="Arial" w:cs="Arial"/>
                <w:b/>
                <w:bCs/>
              </w:rPr>
              <w:t>Item</w:t>
            </w:r>
          </w:p>
        </w:tc>
        <w:tc>
          <w:tcPr>
            <w:tcW w:w="4170" w:type="pct"/>
          </w:tcPr>
          <w:p w:rsidR="006B5118" w:rsidRPr="006B5118" w:rsidRDefault="006B5118" w:rsidP="006B5118">
            <w:pPr>
              <w:rPr>
                <w:rFonts w:ascii="Arial" w:hAnsi="Arial" w:cs="Arial"/>
              </w:rPr>
            </w:pPr>
          </w:p>
        </w:tc>
        <w:tc>
          <w:tcPr>
            <w:tcW w:w="479" w:type="pct"/>
          </w:tcPr>
          <w:p w:rsidR="006B5118" w:rsidRPr="006B5118" w:rsidRDefault="006B5118" w:rsidP="006B5118">
            <w:pPr>
              <w:rPr>
                <w:rFonts w:ascii="Arial" w:hAnsi="Arial" w:cs="Arial"/>
                <w:b/>
                <w:bCs/>
              </w:rPr>
            </w:pPr>
            <w:r w:rsidRPr="006B5118">
              <w:rPr>
                <w:rFonts w:ascii="Arial" w:hAnsi="Arial" w:cs="Arial"/>
                <w:b/>
                <w:bCs/>
              </w:rPr>
              <w:t>Action</w:t>
            </w:r>
          </w:p>
        </w:tc>
      </w:tr>
      <w:tr w:rsidR="006B5118" w:rsidRPr="006B5118" w:rsidTr="00CE6ED2">
        <w:trPr>
          <w:trHeight w:val="550"/>
        </w:trPr>
        <w:tc>
          <w:tcPr>
            <w:tcW w:w="350" w:type="pct"/>
          </w:tcPr>
          <w:p w:rsidR="006B5118" w:rsidRPr="006B5118" w:rsidRDefault="006B5118" w:rsidP="006B5118">
            <w:pPr>
              <w:rPr>
                <w:rFonts w:ascii="Arial" w:hAnsi="Arial" w:cs="Arial"/>
                <w:b/>
              </w:rPr>
            </w:pPr>
            <w:r w:rsidRPr="006B5118">
              <w:rPr>
                <w:rFonts w:ascii="Arial" w:hAnsi="Arial" w:cs="Arial"/>
                <w:b/>
              </w:rPr>
              <w:t>1.</w:t>
            </w:r>
          </w:p>
          <w:p w:rsidR="006B5118" w:rsidRPr="006B5118" w:rsidRDefault="006B5118" w:rsidP="006B5118">
            <w:pPr>
              <w:rPr>
                <w:rFonts w:ascii="Arial" w:hAnsi="Arial" w:cs="Arial"/>
              </w:rPr>
            </w:pPr>
          </w:p>
        </w:tc>
        <w:tc>
          <w:tcPr>
            <w:tcW w:w="4170" w:type="pct"/>
          </w:tcPr>
          <w:p w:rsidR="006B5118" w:rsidRPr="006B5118" w:rsidRDefault="006B5118" w:rsidP="006B5118">
            <w:pPr>
              <w:rPr>
                <w:rFonts w:ascii="Arial" w:hAnsi="Arial" w:cs="Arial"/>
                <w:b/>
              </w:rPr>
            </w:pPr>
            <w:r w:rsidRPr="006B5118">
              <w:rPr>
                <w:rFonts w:ascii="Arial" w:hAnsi="Arial" w:cs="Arial"/>
                <w:b/>
              </w:rPr>
              <w:t>Apologies</w:t>
            </w:r>
          </w:p>
          <w:p w:rsidR="006B5118" w:rsidRPr="006B5118" w:rsidRDefault="006B5118" w:rsidP="006B5118">
            <w:pPr>
              <w:rPr>
                <w:rFonts w:ascii="Arial" w:hAnsi="Arial" w:cs="Arial"/>
              </w:rPr>
            </w:pPr>
            <w:r w:rsidRPr="006B5118">
              <w:rPr>
                <w:rFonts w:ascii="Arial" w:hAnsi="Arial" w:cs="Arial"/>
              </w:rPr>
              <w:t>Apologies were received as detailed above.</w:t>
            </w:r>
          </w:p>
          <w:p w:rsidR="006B5118" w:rsidRPr="006B5118" w:rsidRDefault="006B5118" w:rsidP="006B5118">
            <w:pPr>
              <w:rPr>
                <w:rFonts w:ascii="Arial" w:hAnsi="Arial" w:cs="Arial"/>
              </w:rPr>
            </w:pPr>
          </w:p>
        </w:tc>
        <w:tc>
          <w:tcPr>
            <w:tcW w:w="479" w:type="pct"/>
          </w:tcPr>
          <w:p w:rsidR="006B5118" w:rsidRPr="006B5118" w:rsidRDefault="006B5118" w:rsidP="006B5118">
            <w:pPr>
              <w:rPr>
                <w:rFonts w:ascii="Arial" w:hAnsi="Arial" w:cs="Arial"/>
              </w:rPr>
            </w:pPr>
          </w:p>
        </w:tc>
      </w:tr>
      <w:tr w:rsidR="006B5118" w:rsidRPr="006B5118" w:rsidTr="00CE6ED2">
        <w:trPr>
          <w:trHeight w:val="550"/>
        </w:trPr>
        <w:tc>
          <w:tcPr>
            <w:tcW w:w="350" w:type="pct"/>
          </w:tcPr>
          <w:p w:rsidR="006B5118" w:rsidRPr="006B5118" w:rsidRDefault="006B5118" w:rsidP="006B5118">
            <w:pPr>
              <w:rPr>
                <w:rFonts w:ascii="Arial" w:hAnsi="Arial" w:cs="Arial"/>
                <w:b/>
              </w:rPr>
            </w:pPr>
            <w:r w:rsidRPr="006B5118">
              <w:rPr>
                <w:rFonts w:ascii="Arial" w:hAnsi="Arial" w:cs="Arial"/>
                <w:b/>
              </w:rPr>
              <w:t>2.</w:t>
            </w:r>
          </w:p>
        </w:tc>
        <w:tc>
          <w:tcPr>
            <w:tcW w:w="4170" w:type="pct"/>
          </w:tcPr>
          <w:p w:rsidR="006B5118" w:rsidRPr="006B5118" w:rsidRDefault="006B5118" w:rsidP="006B5118">
            <w:pPr>
              <w:rPr>
                <w:rFonts w:ascii="Arial" w:hAnsi="Arial" w:cs="Arial"/>
                <w:b/>
              </w:rPr>
            </w:pPr>
            <w:r w:rsidRPr="006B5118">
              <w:rPr>
                <w:rFonts w:ascii="Arial" w:hAnsi="Arial" w:cs="Arial"/>
                <w:b/>
              </w:rPr>
              <w:t>Declaration of Interest</w:t>
            </w:r>
          </w:p>
          <w:p w:rsidR="006B5118" w:rsidRPr="006B5118" w:rsidRDefault="006B5118" w:rsidP="006B5118">
            <w:pPr>
              <w:rPr>
                <w:rFonts w:ascii="Arial" w:hAnsi="Arial" w:cs="Arial"/>
              </w:rPr>
            </w:pPr>
            <w:r w:rsidRPr="006B5118">
              <w:rPr>
                <w:rFonts w:ascii="Arial" w:hAnsi="Arial" w:cs="Arial"/>
              </w:rPr>
              <w:t>None declared.</w:t>
            </w:r>
          </w:p>
        </w:tc>
        <w:tc>
          <w:tcPr>
            <w:tcW w:w="479" w:type="pct"/>
          </w:tcPr>
          <w:p w:rsidR="006B5118" w:rsidRPr="006B5118" w:rsidRDefault="006B5118" w:rsidP="006B5118">
            <w:pPr>
              <w:rPr>
                <w:rFonts w:ascii="Arial" w:hAnsi="Arial" w:cs="Arial"/>
              </w:rPr>
            </w:pPr>
          </w:p>
        </w:tc>
      </w:tr>
      <w:tr w:rsidR="006B5118" w:rsidRPr="006B5118" w:rsidTr="00CE6ED2">
        <w:trPr>
          <w:trHeight w:val="550"/>
        </w:trPr>
        <w:tc>
          <w:tcPr>
            <w:tcW w:w="350" w:type="pct"/>
          </w:tcPr>
          <w:p w:rsidR="006B5118" w:rsidRPr="006B5118" w:rsidRDefault="006B5118" w:rsidP="006B5118">
            <w:pPr>
              <w:rPr>
                <w:rFonts w:ascii="Arial" w:hAnsi="Arial" w:cs="Arial"/>
                <w:b/>
              </w:rPr>
            </w:pPr>
            <w:r w:rsidRPr="006B5118">
              <w:rPr>
                <w:rFonts w:ascii="Arial" w:hAnsi="Arial" w:cs="Arial"/>
                <w:b/>
              </w:rPr>
              <w:t>3.</w:t>
            </w:r>
          </w:p>
        </w:tc>
        <w:tc>
          <w:tcPr>
            <w:tcW w:w="4170" w:type="pct"/>
          </w:tcPr>
          <w:p w:rsidR="006B5118" w:rsidRPr="006B5118" w:rsidRDefault="006B5118" w:rsidP="006B5118">
            <w:pPr>
              <w:rPr>
                <w:rFonts w:ascii="Arial" w:hAnsi="Arial" w:cs="Arial"/>
              </w:rPr>
            </w:pPr>
            <w:r w:rsidRPr="006B5118">
              <w:rPr>
                <w:rFonts w:ascii="Arial" w:hAnsi="Arial" w:cs="Arial"/>
                <w:b/>
              </w:rPr>
              <w:t>Guest Speakers</w:t>
            </w:r>
            <w:r w:rsidRPr="006B5118">
              <w:rPr>
                <w:rFonts w:ascii="Arial" w:hAnsi="Arial" w:cs="Arial"/>
              </w:rPr>
              <w:t xml:space="preserve"> </w:t>
            </w:r>
          </w:p>
          <w:p w:rsidR="006B5118" w:rsidRDefault="009917B6" w:rsidP="006B5118">
            <w:pPr>
              <w:rPr>
                <w:rFonts w:ascii="Arial" w:hAnsi="Arial" w:cs="Arial"/>
              </w:rPr>
            </w:pPr>
            <w:r>
              <w:rPr>
                <w:rFonts w:ascii="Arial" w:hAnsi="Arial" w:cs="Arial"/>
              </w:rPr>
              <w:t xml:space="preserve">Diane White – Warrington Wellbeing </w:t>
            </w:r>
          </w:p>
          <w:p w:rsidR="009917B6" w:rsidRDefault="009917B6" w:rsidP="006B5118">
            <w:pPr>
              <w:rPr>
                <w:rFonts w:ascii="Arial" w:hAnsi="Arial" w:cs="Arial"/>
              </w:rPr>
            </w:pPr>
            <w:r>
              <w:rPr>
                <w:rFonts w:ascii="Arial" w:hAnsi="Arial" w:cs="Arial"/>
              </w:rPr>
              <w:t xml:space="preserve">Presentation circulated. </w:t>
            </w:r>
          </w:p>
          <w:p w:rsidR="009917B6" w:rsidRDefault="009917B6" w:rsidP="006B5118">
            <w:pPr>
              <w:rPr>
                <w:rFonts w:ascii="Arial" w:hAnsi="Arial" w:cs="Arial"/>
              </w:rPr>
            </w:pPr>
            <w:r>
              <w:rPr>
                <w:rFonts w:ascii="Arial" w:hAnsi="Arial" w:cs="Arial"/>
              </w:rPr>
              <w:t xml:space="preserve">The new service has seen 93 new referrals in April and  53 in first 2 weeks of May  </w:t>
            </w:r>
          </w:p>
          <w:p w:rsidR="009917B6" w:rsidRDefault="009917B6" w:rsidP="009917B6">
            <w:pPr>
              <w:rPr>
                <w:rFonts w:ascii="Arial" w:hAnsi="Arial" w:cs="Arial"/>
              </w:rPr>
            </w:pPr>
            <w:r>
              <w:rPr>
                <w:rFonts w:ascii="Arial" w:hAnsi="Arial" w:cs="Arial"/>
              </w:rPr>
              <w:t xml:space="preserve"> CAB has delivered training to WW staff. Diane invited other organisations to update/train staff on their services.  </w:t>
            </w:r>
          </w:p>
          <w:p w:rsidR="000010C2" w:rsidRDefault="000010C2" w:rsidP="009917B6">
            <w:pPr>
              <w:rPr>
                <w:rFonts w:ascii="Arial" w:hAnsi="Arial" w:cs="Arial"/>
              </w:rPr>
            </w:pPr>
            <w:r>
              <w:rPr>
                <w:rFonts w:ascii="Arial" w:hAnsi="Arial" w:cs="Arial"/>
              </w:rPr>
              <w:t xml:space="preserve">Hub agreed need for ongoing partnership work, linking Wellbeing team with third sector and focus on outcomes rather than outputs and shared evaluation. </w:t>
            </w:r>
          </w:p>
          <w:p w:rsidR="009917B6" w:rsidRPr="006B5118" w:rsidRDefault="009917B6" w:rsidP="009917B6">
            <w:pPr>
              <w:rPr>
                <w:rFonts w:ascii="Arial" w:hAnsi="Arial" w:cs="Arial"/>
              </w:rPr>
            </w:pPr>
          </w:p>
        </w:tc>
        <w:tc>
          <w:tcPr>
            <w:tcW w:w="479" w:type="pct"/>
          </w:tcPr>
          <w:p w:rsidR="006B5118" w:rsidRPr="006B5118" w:rsidRDefault="006B5118" w:rsidP="006B5118">
            <w:pPr>
              <w:rPr>
                <w:rFonts w:ascii="Arial" w:hAnsi="Arial" w:cs="Arial"/>
              </w:rPr>
            </w:pPr>
          </w:p>
          <w:p w:rsidR="006B5118" w:rsidRPr="006B5118" w:rsidRDefault="006B5118" w:rsidP="006B5118">
            <w:pPr>
              <w:rPr>
                <w:rFonts w:ascii="Arial" w:hAnsi="Arial" w:cs="Arial"/>
                <w:b/>
              </w:rPr>
            </w:pPr>
          </w:p>
        </w:tc>
      </w:tr>
      <w:tr w:rsidR="006B5118" w:rsidRPr="006B5118" w:rsidTr="00CE6ED2">
        <w:trPr>
          <w:trHeight w:val="542"/>
        </w:trPr>
        <w:tc>
          <w:tcPr>
            <w:tcW w:w="350" w:type="pct"/>
          </w:tcPr>
          <w:p w:rsidR="006B5118" w:rsidRPr="006B5118" w:rsidRDefault="006B5118" w:rsidP="006B5118">
            <w:pPr>
              <w:rPr>
                <w:rFonts w:ascii="Arial" w:hAnsi="Arial" w:cs="Arial"/>
                <w:b/>
              </w:rPr>
            </w:pPr>
            <w:r w:rsidRPr="006B5118">
              <w:rPr>
                <w:rFonts w:ascii="Arial" w:hAnsi="Arial" w:cs="Arial"/>
                <w:b/>
              </w:rPr>
              <w:t>4.</w:t>
            </w:r>
          </w:p>
          <w:p w:rsidR="006B5118" w:rsidRPr="006B5118" w:rsidRDefault="006B5118" w:rsidP="006B5118">
            <w:pPr>
              <w:rPr>
                <w:rFonts w:ascii="Arial" w:hAnsi="Arial" w:cs="Arial"/>
                <w:b/>
              </w:rPr>
            </w:pPr>
          </w:p>
        </w:tc>
        <w:tc>
          <w:tcPr>
            <w:tcW w:w="4170" w:type="pct"/>
          </w:tcPr>
          <w:p w:rsidR="006B5118" w:rsidRPr="006B5118" w:rsidRDefault="006B5118" w:rsidP="006B5118">
            <w:pPr>
              <w:rPr>
                <w:rFonts w:ascii="Arial" w:hAnsi="Arial" w:cs="Arial"/>
                <w:b/>
              </w:rPr>
            </w:pPr>
            <w:r w:rsidRPr="006B5118">
              <w:rPr>
                <w:rFonts w:ascii="Arial" w:hAnsi="Arial" w:cs="Arial"/>
                <w:b/>
              </w:rPr>
              <w:t xml:space="preserve">Notes of the Last Meeting – </w:t>
            </w:r>
          </w:p>
          <w:p w:rsidR="009917B6" w:rsidRDefault="009917B6" w:rsidP="006B5118">
            <w:pPr>
              <w:rPr>
                <w:rFonts w:ascii="Arial" w:hAnsi="Arial" w:cs="Arial"/>
              </w:rPr>
            </w:pPr>
            <w:r>
              <w:rPr>
                <w:rFonts w:ascii="Arial" w:hAnsi="Arial" w:cs="Arial"/>
              </w:rPr>
              <w:t xml:space="preserve">Amendment from replacement to referral on work programme. </w:t>
            </w:r>
          </w:p>
          <w:p w:rsidR="006B5118" w:rsidRPr="006B5118" w:rsidRDefault="006B5118" w:rsidP="006B5118">
            <w:pPr>
              <w:rPr>
                <w:rFonts w:ascii="Arial" w:hAnsi="Arial" w:cs="Arial"/>
              </w:rPr>
            </w:pPr>
            <w:r w:rsidRPr="006B5118">
              <w:rPr>
                <w:rFonts w:ascii="Arial" w:hAnsi="Arial" w:cs="Arial"/>
              </w:rPr>
              <w:t>Notes were accepted as a true and acc</w:t>
            </w:r>
            <w:r>
              <w:rPr>
                <w:rFonts w:ascii="Arial" w:hAnsi="Arial" w:cs="Arial"/>
              </w:rPr>
              <w:t>urate record by the Network Hub.</w:t>
            </w:r>
          </w:p>
        </w:tc>
        <w:tc>
          <w:tcPr>
            <w:tcW w:w="479" w:type="pct"/>
          </w:tcPr>
          <w:p w:rsidR="006B5118" w:rsidRPr="006B5118" w:rsidRDefault="006B5118" w:rsidP="006B5118">
            <w:pPr>
              <w:rPr>
                <w:rFonts w:ascii="Arial" w:hAnsi="Arial" w:cs="Arial"/>
              </w:rPr>
            </w:pPr>
          </w:p>
          <w:p w:rsidR="006B5118" w:rsidRPr="006B5118" w:rsidRDefault="006B5118" w:rsidP="006B5118">
            <w:pPr>
              <w:rPr>
                <w:rFonts w:ascii="Arial" w:hAnsi="Arial" w:cs="Arial"/>
              </w:rPr>
            </w:pPr>
            <w:r w:rsidRPr="006B5118">
              <w:rPr>
                <w:rFonts w:ascii="Arial" w:hAnsi="Arial" w:cs="Arial"/>
              </w:rPr>
              <w:t xml:space="preserve"> </w:t>
            </w:r>
          </w:p>
          <w:p w:rsidR="006B5118" w:rsidRPr="006B5118" w:rsidRDefault="006B5118" w:rsidP="006B5118">
            <w:pPr>
              <w:rPr>
                <w:rFonts w:ascii="Arial" w:hAnsi="Arial" w:cs="Arial"/>
              </w:rPr>
            </w:pPr>
          </w:p>
          <w:p w:rsidR="006B5118" w:rsidRPr="006B5118" w:rsidRDefault="006B5118" w:rsidP="006B5118">
            <w:pPr>
              <w:rPr>
                <w:rFonts w:ascii="Arial" w:hAnsi="Arial" w:cs="Arial"/>
              </w:rPr>
            </w:pPr>
          </w:p>
        </w:tc>
      </w:tr>
      <w:tr w:rsidR="006B5118" w:rsidRPr="006B5118" w:rsidTr="00CE6ED2">
        <w:trPr>
          <w:trHeight w:val="542"/>
        </w:trPr>
        <w:tc>
          <w:tcPr>
            <w:tcW w:w="350" w:type="pct"/>
          </w:tcPr>
          <w:p w:rsidR="006B5118" w:rsidRPr="006B5118" w:rsidRDefault="006B5118" w:rsidP="006B5118">
            <w:pPr>
              <w:rPr>
                <w:rFonts w:ascii="Arial" w:hAnsi="Arial" w:cs="Arial"/>
                <w:b/>
              </w:rPr>
            </w:pPr>
            <w:r w:rsidRPr="006B5118">
              <w:rPr>
                <w:rFonts w:ascii="Arial" w:hAnsi="Arial" w:cs="Arial"/>
                <w:b/>
              </w:rPr>
              <w:t>5.</w:t>
            </w:r>
          </w:p>
        </w:tc>
        <w:tc>
          <w:tcPr>
            <w:tcW w:w="4170" w:type="pct"/>
          </w:tcPr>
          <w:p w:rsidR="006B5118" w:rsidRPr="006B5118" w:rsidRDefault="006B5118" w:rsidP="006B5118">
            <w:pPr>
              <w:rPr>
                <w:rFonts w:ascii="Arial" w:hAnsi="Arial" w:cs="Arial"/>
                <w:b/>
              </w:rPr>
            </w:pPr>
            <w:r w:rsidRPr="006B5118">
              <w:rPr>
                <w:rFonts w:ascii="Arial" w:hAnsi="Arial" w:cs="Arial"/>
                <w:b/>
              </w:rPr>
              <w:t xml:space="preserve">Action Points/Follow Up Reports to do : </w:t>
            </w:r>
            <w:r w:rsidR="009917B6">
              <w:rPr>
                <w:rFonts w:ascii="Arial" w:hAnsi="Arial" w:cs="Arial"/>
                <w:b/>
              </w:rPr>
              <w:t xml:space="preserve">none </w:t>
            </w:r>
          </w:p>
          <w:p w:rsidR="006B5118" w:rsidRPr="006B5118" w:rsidRDefault="006B5118" w:rsidP="006B5118">
            <w:pPr>
              <w:rPr>
                <w:rFonts w:ascii="Arial" w:hAnsi="Arial" w:cs="Arial"/>
              </w:rPr>
            </w:pPr>
            <w:r w:rsidRPr="006B5118">
              <w:rPr>
                <w:rFonts w:ascii="Arial" w:hAnsi="Arial" w:cs="Arial"/>
              </w:rPr>
              <w:lastRenderedPageBreak/>
              <w:t xml:space="preserve">  </w:t>
            </w:r>
          </w:p>
          <w:p w:rsidR="00D47623" w:rsidRPr="006B5118" w:rsidRDefault="00D47623" w:rsidP="009917B6">
            <w:pPr>
              <w:pStyle w:val="ListParagraph"/>
              <w:rPr>
                <w:rFonts w:ascii="Arial" w:hAnsi="Arial" w:cs="Arial"/>
              </w:rPr>
            </w:pPr>
          </w:p>
        </w:tc>
        <w:tc>
          <w:tcPr>
            <w:tcW w:w="479" w:type="pct"/>
          </w:tcPr>
          <w:p w:rsidR="006B5118" w:rsidRDefault="006B5118" w:rsidP="00D47623">
            <w:pPr>
              <w:rPr>
                <w:rFonts w:ascii="Arial" w:hAnsi="Arial" w:cs="Arial"/>
                <w:b/>
              </w:rPr>
            </w:pPr>
          </w:p>
          <w:p w:rsidR="00D47623" w:rsidRDefault="00D47623" w:rsidP="00D47623">
            <w:pPr>
              <w:rPr>
                <w:rFonts w:ascii="Arial" w:hAnsi="Arial" w:cs="Arial"/>
                <w:b/>
              </w:rPr>
            </w:pPr>
          </w:p>
          <w:p w:rsidR="00D47623" w:rsidRPr="006B5118" w:rsidRDefault="00D47623" w:rsidP="00D47623">
            <w:pPr>
              <w:rPr>
                <w:rFonts w:ascii="Arial" w:hAnsi="Arial" w:cs="Arial"/>
                <w:b/>
              </w:rPr>
            </w:pPr>
          </w:p>
        </w:tc>
      </w:tr>
      <w:tr w:rsidR="006B5118" w:rsidRPr="006B5118" w:rsidTr="00F35965">
        <w:trPr>
          <w:trHeight w:val="1561"/>
        </w:trPr>
        <w:tc>
          <w:tcPr>
            <w:tcW w:w="350" w:type="pct"/>
          </w:tcPr>
          <w:p w:rsidR="006B5118" w:rsidRPr="006B5118" w:rsidRDefault="006B5118" w:rsidP="006B5118">
            <w:pPr>
              <w:rPr>
                <w:rFonts w:ascii="Arial" w:hAnsi="Arial" w:cs="Arial"/>
                <w:b/>
              </w:rPr>
            </w:pPr>
            <w:r w:rsidRPr="006B5118">
              <w:rPr>
                <w:rFonts w:ascii="Arial" w:hAnsi="Arial" w:cs="Arial"/>
                <w:b/>
              </w:rPr>
              <w:lastRenderedPageBreak/>
              <w:t>6.</w:t>
            </w:r>
          </w:p>
        </w:tc>
        <w:tc>
          <w:tcPr>
            <w:tcW w:w="4170" w:type="pct"/>
          </w:tcPr>
          <w:p w:rsidR="006B5118" w:rsidRDefault="006B5118" w:rsidP="006B5118">
            <w:pPr>
              <w:rPr>
                <w:rFonts w:ascii="Arial" w:hAnsi="Arial" w:cs="Arial"/>
                <w:b/>
              </w:rPr>
            </w:pPr>
            <w:r w:rsidRPr="006B5118">
              <w:rPr>
                <w:rFonts w:ascii="Arial" w:hAnsi="Arial" w:cs="Arial"/>
                <w:b/>
              </w:rPr>
              <w:t>Health &amp; Wellbeing Board</w:t>
            </w:r>
          </w:p>
          <w:p w:rsidR="00F35965" w:rsidRPr="00F35965" w:rsidRDefault="00F35965" w:rsidP="006B5118">
            <w:pPr>
              <w:rPr>
                <w:rFonts w:ascii="Arial" w:hAnsi="Arial" w:cs="Arial"/>
              </w:rPr>
            </w:pPr>
            <w:r w:rsidRPr="00F35965">
              <w:rPr>
                <w:rFonts w:ascii="Arial" w:hAnsi="Arial" w:cs="Arial"/>
              </w:rPr>
              <w:t>Doesn’t meet until 25</w:t>
            </w:r>
            <w:r w:rsidRPr="00F35965">
              <w:rPr>
                <w:rFonts w:ascii="Arial" w:hAnsi="Arial" w:cs="Arial"/>
                <w:vertAlign w:val="superscript"/>
              </w:rPr>
              <w:t>th</w:t>
            </w:r>
            <w:r w:rsidRPr="00F35965">
              <w:rPr>
                <w:rFonts w:ascii="Arial" w:hAnsi="Arial" w:cs="Arial"/>
              </w:rPr>
              <w:t xml:space="preserve"> May </w:t>
            </w:r>
            <w:r>
              <w:rPr>
                <w:rFonts w:ascii="Arial" w:hAnsi="Arial" w:cs="Arial"/>
              </w:rPr>
              <w:t xml:space="preserve">– full report at next Hub. </w:t>
            </w:r>
          </w:p>
          <w:p w:rsidR="00F35965" w:rsidRPr="00F35965" w:rsidRDefault="00F35965" w:rsidP="006B5118">
            <w:pPr>
              <w:rPr>
                <w:rFonts w:ascii="Arial" w:hAnsi="Arial" w:cs="Arial"/>
              </w:rPr>
            </w:pPr>
            <w:r w:rsidRPr="00F35965">
              <w:rPr>
                <w:rFonts w:ascii="Arial" w:hAnsi="Arial" w:cs="Arial"/>
              </w:rPr>
              <w:t xml:space="preserve">Chair for </w:t>
            </w:r>
            <w:proofErr w:type="gramStart"/>
            <w:r w:rsidRPr="00F35965">
              <w:rPr>
                <w:rFonts w:ascii="Arial" w:hAnsi="Arial" w:cs="Arial"/>
              </w:rPr>
              <w:t>accountable</w:t>
            </w:r>
            <w:proofErr w:type="gramEnd"/>
            <w:r w:rsidRPr="00F35965">
              <w:rPr>
                <w:rFonts w:ascii="Arial" w:hAnsi="Arial" w:cs="Arial"/>
              </w:rPr>
              <w:t xml:space="preserve"> care organ</w:t>
            </w:r>
            <w:r>
              <w:rPr>
                <w:rFonts w:ascii="Arial" w:hAnsi="Arial" w:cs="Arial"/>
              </w:rPr>
              <w:t>isations</w:t>
            </w:r>
            <w:r w:rsidRPr="00F35965">
              <w:rPr>
                <w:rFonts w:ascii="Arial" w:hAnsi="Arial" w:cs="Arial"/>
              </w:rPr>
              <w:t xml:space="preserve"> not yet appointed. </w:t>
            </w:r>
          </w:p>
          <w:p w:rsidR="00F35965" w:rsidRPr="00F35965" w:rsidRDefault="00F35965" w:rsidP="006B5118">
            <w:pPr>
              <w:rPr>
                <w:rFonts w:ascii="Arial" w:hAnsi="Arial" w:cs="Arial"/>
              </w:rPr>
            </w:pPr>
            <w:r w:rsidRPr="00F35965">
              <w:rPr>
                <w:rFonts w:ascii="Arial" w:hAnsi="Arial" w:cs="Arial"/>
              </w:rPr>
              <w:t xml:space="preserve">Reiterated Network Hub and WVA should be the conduit for communications with the third sector. </w:t>
            </w:r>
          </w:p>
          <w:p w:rsidR="00881306" w:rsidRPr="006B5118" w:rsidRDefault="00881306" w:rsidP="000676E6">
            <w:pPr>
              <w:rPr>
                <w:rFonts w:ascii="Arial" w:hAnsi="Arial" w:cs="Arial"/>
              </w:rPr>
            </w:pPr>
          </w:p>
        </w:tc>
        <w:tc>
          <w:tcPr>
            <w:tcW w:w="479" w:type="pct"/>
          </w:tcPr>
          <w:p w:rsidR="00F35965" w:rsidRDefault="00F35965" w:rsidP="006B5118">
            <w:pPr>
              <w:rPr>
                <w:rFonts w:ascii="Arial" w:hAnsi="Arial" w:cs="Arial"/>
              </w:rPr>
            </w:pPr>
          </w:p>
          <w:p w:rsidR="006B5118" w:rsidRPr="006B5118" w:rsidRDefault="006B5118" w:rsidP="000010C2">
            <w:pPr>
              <w:rPr>
                <w:rFonts w:ascii="Arial" w:hAnsi="Arial" w:cs="Arial"/>
              </w:rPr>
            </w:pPr>
          </w:p>
        </w:tc>
      </w:tr>
      <w:tr w:rsidR="006B5118" w:rsidRPr="006B5118" w:rsidTr="00CE6ED2">
        <w:tc>
          <w:tcPr>
            <w:tcW w:w="350" w:type="pct"/>
          </w:tcPr>
          <w:p w:rsidR="006B5118" w:rsidRPr="006B5118" w:rsidRDefault="006B5118" w:rsidP="006B5118">
            <w:pPr>
              <w:rPr>
                <w:rFonts w:ascii="Arial" w:hAnsi="Arial" w:cs="Arial"/>
                <w:b/>
              </w:rPr>
            </w:pPr>
            <w:r w:rsidRPr="006B5118">
              <w:rPr>
                <w:rFonts w:ascii="Arial" w:hAnsi="Arial" w:cs="Arial"/>
                <w:b/>
              </w:rPr>
              <w:t>7.</w:t>
            </w:r>
          </w:p>
          <w:p w:rsidR="006B5118" w:rsidRPr="006B5118" w:rsidRDefault="006B5118" w:rsidP="006B5118">
            <w:pPr>
              <w:rPr>
                <w:rFonts w:ascii="Arial" w:hAnsi="Arial" w:cs="Arial"/>
                <w:b/>
              </w:rPr>
            </w:pPr>
          </w:p>
        </w:tc>
        <w:tc>
          <w:tcPr>
            <w:tcW w:w="4170" w:type="pct"/>
          </w:tcPr>
          <w:p w:rsidR="006B5118" w:rsidRPr="006B5118" w:rsidRDefault="006B5118" w:rsidP="006B5118">
            <w:pPr>
              <w:rPr>
                <w:rFonts w:ascii="Arial" w:hAnsi="Arial" w:cs="Arial"/>
                <w:b/>
              </w:rPr>
            </w:pPr>
            <w:r w:rsidRPr="006B5118">
              <w:rPr>
                <w:rFonts w:ascii="Arial" w:hAnsi="Arial" w:cs="Arial"/>
                <w:b/>
              </w:rPr>
              <w:t xml:space="preserve">Warrington Partnership </w:t>
            </w:r>
          </w:p>
          <w:p w:rsidR="006B5118" w:rsidRDefault="00F35965" w:rsidP="006B5118">
            <w:pPr>
              <w:rPr>
                <w:rFonts w:ascii="Arial" w:hAnsi="Arial" w:cs="Arial"/>
              </w:rPr>
            </w:pPr>
            <w:r>
              <w:rPr>
                <w:rFonts w:ascii="Arial" w:hAnsi="Arial" w:cs="Arial"/>
              </w:rPr>
              <w:t xml:space="preserve">Next meeting is due July </w:t>
            </w:r>
          </w:p>
          <w:p w:rsidR="000533E0" w:rsidRDefault="000533E0" w:rsidP="006B5118">
            <w:pPr>
              <w:rPr>
                <w:rFonts w:ascii="Arial" w:hAnsi="Arial" w:cs="Arial"/>
              </w:rPr>
            </w:pPr>
            <w:r>
              <w:rPr>
                <w:rFonts w:ascii="Arial" w:hAnsi="Arial" w:cs="Arial"/>
              </w:rPr>
              <w:t xml:space="preserve">Terms of Reference under review for the new </w:t>
            </w:r>
            <w:r w:rsidRPr="000533E0">
              <w:rPr>
                <w:rFonts w:ascii="Arial" w:hAnsi="Arial" w:cs="Arial"/>
              </w:rPr>
              <w:t xml:space="preserve">board with revised membership </w:t>
            </w:r>
            <w:r>
              <w:rPr>
                <w:rFonts w:ascii="Arial" w:hAnsi="Arial" w:cs="Arial"/>
              </w:rPr>
              <w:t>to</w:t>
            </w:r>
            <w:r w:rsidRPr="000533E0">
              <w:rPr>
                <w:rFonts w:ascii="Arial" w:hAnsi="Arial" w:cs="Arial"/>
              </w:rPr>
              <w:t xml:space="preserve"> take a lead on the “Strong and Resilient Communities” elements of the Warrington Health and Wellbeing strategy.</w:t>
            </w:r>
          </w:p>
          <w:p w:rsidR="000533E0" w:rsidRDefault="000533E0" w:rsidP="006B5118">
            <w:pPr>
              <w:rPr>
                <w:rFonts w:ascii="Arial" w:hAnsi="Arial" w:cs="Arial"/>
              </w:rPr>
            </w:pPr>
            <w:r>
              <w:rPr>
                <w:rFonts w:ascii="Arial" w:hAnsi="Arial" w:cs="Arial"/>
              </w:rPr>
              <w:t xml:space="preserve">SC stated importance of Hub members being represented within new membership. </w:t>
            </w:r>
          </w:p>
          <w:p w:rsidR="000533E0" w:rsidRDefault="000533E0" w:rsidP="006B5118">
            <w:pPr>
              <w:rPr>
                <w:rFonts w:ascii="Arial" w:hAnsi="Arial" w:cs="Arial"/>
              </w:rPr>
            </w:pPr>
            <w:r>
              <w:rPr>
                <w:rFonts w:ascii="Arial" w:hAnsi="Arial" w:cs="Arial"/>
              </w:rPr>
              <w:t>Still require clarification of new Chair for WP as Russ Bowden is new Deputy Leader.</w:t>
            </w:r>
          </w:p>
          <w:p w:rsidR="000533E0" w:rsidRDefault="00DB5C3E" w:rsidP="006B5118">
            <w:pPr>
              <w:rPr>
                <w:rFonts w:ascii="Arial" w:hAnsi="Arial" w:cs="Arial"/>
              </w:rPr>
            </w:pPr>
            <w:r>
              <w:rPr>
                <w:rFonts w:ascii="Arial" w:hAnsi="Arial" w:cs="Arial"/>
              </w:rPr>
              <w:t>Concerns</w:t>
            </w:r>
            <w:r w:rsidR="000533E0">
              <w:rPr>
                <w:rFonts w:ascii="Arial" w:hAnsi="Arial" w:cs="Arial"/>
              </w:rPr>
              <w:t xml:space="preserve"> raised about Crime and Safety </w:t>
            </w:r>
            <w:r>
              <w:rPr>
                <w:rFonts w:ascii="Arial" w:hAnsi="Arial" w:cs="Arial"/>
              </w:rPr>
              <w:t>Partnership</w:t>
            </w:r>
            <w:r w:rsidR="000533E0">
              <w:rPr>
                <w:rFonts w:ascii="Arial" w:hAnsi="Arial" w:cs="Arial"/>
              </w:rPr>
              <w:t xml:space="preserve"> which fed into WP </w:t>
            </w:r>
            <w:r>
              <w:rPr>
                <w:rFonts w:ascii="Arial" w:hAnsi="Arial" w:cs="Arial"/>
              </w:rPr>
              <w:t xml:space="preserve">losing impetus without Katherine Fairclough or Doug Ryan </w:t>
            </w:r>
          </w:p>
          <w:p w:rsidR="004020CE" w:rsidRPr="006B5118" w:rsidRDefault="004020CE" w:rsidP="006B5118">
            <w:pPr>
              <w:rPr>
                <w:rFonts w:ascii="Arial" w:hAnsi="Arial" w:cs="Arial"/>
              </w:rPr>
            </w:pPr>
          </w:p>
        </w:tc>
        <w:tc>
          <w:tcPr>
            <w:tcW w:w="479" w:type="pct"/>
          </w:tcPr>
          <w:p w:rsidR="006B5118" w:rsidRPr="006B5118" w:rsidRDefault="006B5118" w:rsidP="006B5118">
            <w:pPr>
              <w:rPr>
                <w:rFonts w:ascii="Arial" w:hAnsi="Arial" w:cs="Arial"/>
              </w:rPr>
            </w:pPr>
          </w:p>
          <w:p w:rsidR="006B5118" w:rsidRPr="006B5118" w:rsidRDefault="006B5118" w:rsidP="006B5118">
            <w:pPr>
              <w:rPr>
                <w:rFonts w:ascii="Arial" w:hAnsi="Arial" w:cs="Arial"/>
              </w:rPr>
            </w:pPr>
          </w:p>
        </w:tc>
      </w:tr>
      <w:tr w:rsidR="006B5118" w:rsidRPr="006B5118" w:rsidTr="00CE6ED2">
        <w:trPr>
          <w:trHeight w:val="2066"/>
        </w:trPr>
        <w:tc>
          <w:tcPr>
            <w:tcW w:w="350" w:type="pct"/>
          </w:tcPr>
          <w:p w:rsidR="006B5118" w:rsidRPr="006B5118" w:rsidRDefault="006B5118" w:rsidP="006B5118">
            <w:pPr>
              <w:rPr>
                <w:rFonts w:ascii="Arial" w:hAnsi="Arial" w:cs="Arial"/>
                <w:b/>
              </w:rPr>
            </w:pPr>
            <w:r w:rsidRPr="006B5118">
              <w:rPr>
                <w:rFonts w:ascii="Arial" w:hAnsi="Arial" w:cs="Arial"/>
                <w:b/>
              </w:rPr>
              <w:t>8.</w:t>
            </w:r>
          </w:p>
        </w:tc>
        <w:tc>
          <w:tcPr>
            <w:tcW w:w="4170" w:type="pct"/>
          </w:tcPr>
          <w:p w:rsidR="006B5118" w:rsidRPr="000676E6" w:rsidRDefault="006B5118" w:rsidP="006B5118">
            <w:pPr>
              <w:rPr>
                <w:rFonts w:ascii="Arial" w:hAnsi="Arial" w:cs="Arial"/>
                <w:b/>
              </w:rPr>
            </w:pPr>
            <w:r w:rsidRPr="006B5118">
              <w:rPr>
                <w:rFonts w:ascii="Arial" w:hAnsi="Arial" w:cs="Arial"/>
                <w:b/>
              </w:rPr>
              <w:t xml:space="preserve">Neighbourhoods: </w:t>
            </w:r>
          </w:p>
          <w:p w:rsidR="006B5118" w:rsidRDefault="00DB5C3E" w:rsidP="00DB5C3E">
            <w:pPr>
              <w:rPr>
                <w:rFonts w:ascii="Arial" w:hAnsi="Arial" w:cs="Arial"/>
              </w:rPr>
            </w:pPr>
            <w:r>
              <w:rPr>
                <w:rFonts w:ascii="Arial" w:hAnsi="Arial" w:cs="Arial"/>
              </w:rPr>
              <w:t xml:space="preserve">East, West and South now disbanded. </w:t>
            </w:r>
            <w:r>
              <w:rPr>
                <w:rFonts w:ascii="Arial" w:hAnsi="Arial" w:cs="Arial"/>
              </w:rPr>
              <w:t>Central Board will continue</w:t>
            </w:r>
            <w:r>
              <w:rPr>
                <w:rFonts w:ascii="Arial" w:hAnsi="Arial" w:cs="Arial"/>
              </w:rPr>
              <w:t xml:space="preserve"> under name new similar to that of Warrington Partnership, which may cause confusion. The new Central Board will be chaired by elected member and focus on tackling inequalities, Hub agreed Central Board should have wider representation from third sector. SC to report back to next Hub with </w:t>
            </w:r>
            <w:proofErr w:type="spellStart"/>
            <w:r>
              <w:rPr>
                <w:rFonts w:ascii="Arial" w:hAnsi="Arial" w:cs="Arial"/>
              </w:rPr>
              <w:t>ToR</w:t>
            </w:r>
            <w:proofErr w:type="spellEnd"/>
            <w:r>
              <w:rPr>
                <w:rFonts w:ascii="Arial" w:hAnsi="Arial" w:cs="Arial"/>
              </w:rPr>
              <w:t xml:space="preserve"> for central Board. </w:t>
            </w:r>
          </w:p>
          <w:p w:rsidR="00DB5C3E" w:rsidRPr="006B5118" w:rsidRDefault="00DB5C3E" w:rsidP="00DB5C3E">
            <w:pPr>
              <w:rPr>
                <w:rFonts w:ascii="Arial" w:hAnsi="Arial" w:cs="Arial"/>
              </w:rPr>
            </w:pPr>
            <w:r>
              <w:rPr>
                <w:rFonts w:ascii="Arial" w:hAnsi="Arial" w:cs="Arial"/>
              </w:rPr>
              <w:t xml:space="preserve">Concerns </w:t>
            </w:r>
            <w:proofErr w:type="gramStart"/>
            <w:r>
              <w:rPr>
                <w:rFonts w:ascii="Arial" w:hAnsi="Arial" w:cs="Arial"/>
              </w:rPr>
              <w:t>raised</w:t>
            </w:r>
            <w:proofErr w:type="gramEnd"/>
            <w:r>
              <w:rPr>
                <w:rFonts w:ascii="Arial" w:hAnsi="Arial" w:cs="Arial"/>
              </w:rPr>
              <w:t xml:space="preserve"> about neighbourhoods funding being coordinated by elected members and accountability. AC to look into new process for neighbourhood fund. </w:t>
            </w:r>
          </w:p>
        </w:tc>
        <w:tc>
          <w:tcPr>
            <w:tcW w:w="479" w:type="pct"/>
          </w:tcPr>
          <w:p w:rsidR="006B5118" w:rsidRPr="006B5118" w:rsidRDefault="006B5118" w:rsidP="006B5118">
            <w:pPr>
              <w:rPr>
                <w:rFonts w:ascii="Arial" w:hAnsi="Arial" w:cs="Arial"/>
              </w:rPr>
            </w:pPr>
          </w:p>
          <w:p w:rsidR="006B5118" w:rsidRPr="006B5118" w:rsidRDefault="006B5118" w:rsidP="006B5118">
            <w:pPr>
              <w:rPr>
                <w:rFonts w:ascii="Arial" w:hAnsi="Arial" w:cs="Arial"/>
              </w:rPr>
            </w:pPr>
          </w:p>
          <w:p w:rsidR="006B5118" w:rsidRDefault="006B5118" w:rsidP="006B5118">
            <w:pPr>
              <w:rPr>
                <w:rFonts w:ascii="Arial" w:hAnsi="Arial" w:cs="Arial"/>
              </w:rPr>
            </w:pPr>
          </w:p>
          <w:p w:rsidR="00DB5C3E" w:rsidRDefault="00DB5C3E" w:rsidP="006B5118">
            <w:pPr>
              <w:rPr>
                <w:rFonts w:ascii="Arial" w:hAnsi="Arial" w:cs="Arial"/>
              </w:rPr>
            </w:pPr>
            <w:r>
              <w:rPr>
                <w:rFonts w:ascii="Arial" w:hAnsi="Arial" w:cs="Arial"/>
              </w:rPr>
              <w:t>SC</w:t>
            </w:r>
          </w:p>
          <w:p w:rsidR="00DB5C3E" w:rsidRDefault="00DB5C3E" w:rsidP="006B5118">
            <w:pPr>
              <w:rPr>
                <w:rFonts w:ascii="Arial" w:hAnsi="Arial" w:cs="Arial"/>
              </w:rPr>
            </w:pPr>
          </w:p>
          <w:p w:rsidR="00DB5C3E" w:rsidRDefault="00DB5C3E" w:rsidP="006B5118">
            <w:pPr>
              <w:rPr>
                <w:rFonts w:ascii="Arial" w:hAnsi="Arial" w:cs="Arial"/>
              </w:rPr>
            </w:pPr>
          </w:p>
          <w:p w:rsidR="00DB5C3E" w:rsidRDefault="00DB5C3E" w:rsidP="006B5118">
            <w:pPr>
              <w:rPr>
                <w:rFonts w:ascii="Arial" w:hAnsi="Arial" w:cs="Arial"/>
              </w:rPr>
            </w:pPr>
          </w:p>
          <w:p w:rsidR="00DB5C3E" w:rsidRPr="006B5118" w:rsidRDefault="00DB5C3E" w:rsidP="006B5118">
            <w:pPr>
              <w:rPr>
                <w:rFonts w:ascii="Arial" w:hAnsi="Arial" w:cs="Arial"/>
              </w:rPr>
            </w:pPr>
            <w:r>
              <w:rPr>
                <w:rFonts w:ascii="Arial" w:hAnsi="Arial" w:cs="Arial"/>
              </w:rPr>
              <w:t>AC</w:t>
            </w:r>
          </w:p>
        </w:tc>
      </w:tr>
      <w:tr w:rsidR="006B5118" w:rsidRPr="006B5118" w:rsidTr="00CE6ED2">
        <w:tc>
          <w:tcPr>
            <w:tcW w:w="350" w:type="pct"/>
          </w:tcPr>
          <w:p w:rsidR="006B5118" w:rsidRPr="006B5118" w:rsidRDefault="006B5118" w:rsidP="006B5118">
            <w:pPr>
              <w:rPr>
                <w:rFonts w:ascii="Arial" w:hAnsi="Arial" w:cs="Arial"/>
                <w:b/>
              </w:rPr>
            </w:pPr>
            <w:r w:rsidRPr="006B5118">
              <w:rPr>
                <w:rFonts w:ascii="Arial" w:hAnsi="Arial" w:cs="Arial"/>
                <w:b/>
              </w:rPr>
              <w:t>9.</w:t>
            </w:r>
          </w:p>
        </w:tc>
        <w:tc>
          <w:tcPr>
            <w:tcW w:w="4170" w:type="pct"/>
          </w:tcPr>
          <w:p w:rsidR="004A1A55" w:rsidRDefault="004A1A55" w:rsidP="006B5118">
            <w:pPr>
              <w:rPr>
                <w:rFonts w:ascii="Arial" w:hAnsi="Arial" w:cs="Arial"/>
                <w:b/>
              </w:rPr>
            </w:pPr>
            <w:r>
              <w:rPr>
                <w:rFonts w:ascii="Arial" w:hAnsi="Arial" w:cs="Arial"/>
                <w:b/>
              </w:rPr>
              <w:t>News Round-Up</w:t>
            </w:r>
          </w:p>
          <w:p w:rsidR="00EE016D" w:rsidRDefault="00EE016D" w:rsidP="006B5118">
            <w:pPr>
              <w:rPr>
                <w:rFonts w:ascii="Arial" w:hAnsi="Arial" w:cs="Arial"/>
                <w:b/>
              </w:rPr>
            </w:pPr>
          </w:p>
          <w:p w:rsidR="00422B78" w:rsidRDefault="00EE016D" w:rsidP="006B5118">
            <w:pPr>
              <w:rPr>
                <w:rFonts w:ascii="Arial" w:hAnsi="Arial" w:cs="Arial"/>
              </w:rPr>
            </w:pPr>
            <w:r w:rsidRPr="00EE016D">
              <w:rPr>
                <w:rFonts w:ascii="Arial" w:hAnsi="Arial" w:cs="Arial"/>
              </w:rPr>
              <w:t xml:space="preserve">LB- Town Centre is no longer part of neighbourhoods and has a number of sub groups culture. Transport and regen. Concern has been raised about area round the skittles and </w:t>
            </w:r>
            <w:r w:rsidR="00422B78">
              <w:rPr>
                <w:rFonts w:ascii="Arial" w:hAnsi="Arial" w:cs="Arial"/>
              </w:rPr>
              <w:t xml:space="preserve">level of </w:t>
            </w:r>
            <w:r w:rsidRPr="00EE016D">
              <w:rPr>
                <w:rFonts w:ascii="Arial" w:hAnsi="Arial" w:cs="Arial"/>
              </w:rPr>
              <w:t xml:space="preserve">people congregating for numerous </w:t>
            </w:r>
            <w:r>
              <w:rPr>
                <w:rFonts w:ascii="Arial" w:hAnsi="Arial" w:cs="Arial"/>
              </w:rPr>
              <w:t>reasons i.e.</w:t>
            </w:r>
            <w:r w:rsidR="00422B78">
              <w:rPr>
                <w:rFonts w:ascii="Arial" w:hAnsi="Arial" w:cs="Arial"/>
              </w:rPr>
              <w:t xml:space="preserve"> chuggers, sales and groups</w:t>
            </w:r>
            <w:r>
              <w:rPr>
                <w:rFonts w:ascii="Arial" w:hAnsi="Arial" w:cs="Arial"/>
              </w:rPr>
              <w:t>.</w:t>
            </w:r>
            <w:r w:rsidR="00422B78">
              <w:rPr>
                <w:rFonts w:ascii="Arial" w:hAnsi="Arial" w:cs="Arial"/>
              </w:rPr>
              <w:t xml:space="preserve"> NAT meeting of 219 respondents 70% in favour of borough wide alcohol SPO. Police raised concern about waiting lists for mental health services. And MH services won’t come out to police cells; this is stretching police and third sector services. AC to invite Richard Spedding to MHPB. </w:t>
            </w:r>
          </w:p>
          <w:p w:rsidR="00DB5C3E" w:rsidRDefault="00422B78" w:rsidP="006B5118">
            <w:pPr>
              <w:rPr>
                <w:rFonts w:ascii="Arial" w:hAnsi="Arial" w:cs="Arial"/>
                <w:b/>
              </w:rPr>
            </w:pPr>
            <w:r>
              <w:rPr>
                <w:rFonts w:ascii="Arial" w:hAnsi="Arial" w:cs="Arial"/>
              </w:rPr>
              <w:t xml:space="preserve"> </w:t>
            </w:r>
          </w:p>
          <w:p w:rsidR="0007363A" w:rsidRPr="004D65CE" w:rsidRDefault="0007363A" w:rsidP="006B5118">
            <w:pPr>
              <w:rPr>
                <w:rFonts w:ascii="Arial" w:hAnsi="Arial" w:cs="Arial"/>
                <w:b/>
              </w:rPr>
            </w:pPr>
            <w:r>
              <w:rPr>
                <w:rFonts w:ascii="Arial" w:hAnsi="Arial" w:cs="Arial"/>
                <w:b/>
              </w:rPr>
              <w:t>SC</w:t>
            </w:r>
            <w:r w:rsidR="004D65CE">
              <w:rPr>
                <w:rFonts w:ascii="Arial" w:hAnsi="Arial" w:cs="Arial"/>
                <w:b/>
              </w:rPr>
              <w:t xml:space="preserve">- </w:t>
            </w:r>
            <w:r w:rsidRPr="0007363A">
              <w:rPr>
                <w:rFonts w:ascii="Arial" w:hAnsi="Arial" w:cs="Arial"/>
              </w:rPr>
              <w:t>Eleanor Blackburn lead</w:t>
            </w:r>
            <w:r>
              <w:rPr>
                <w:rFonts w:ascii="Arial" w:hAnsi="Arial" w:cs="Arial"/>
              </w:rPr>
              <w:t>i</w:t>
            </w:r>
            <w:r w:rsidRPr="0007363A">
              <w:rPr>
                <w:rFonts w:ascii="Arial" w:hAnsi="Arial" w:cs="Arial"/>
              </w:rPr>
              <w:t>ng on reconvened Welfare Reform next meeting is July</w:t>
            </w:r>
            <w:r>
              <w:rPr>
                <w:rFonts w:ascii="Arial" w:hAnsi="Arial" w:cs="Arial"/>
              </w:rPr>
              <w:t xml:space="preserve">.SC to ensure PS is invited as changes to Universal Credit affects young people. Still glitches with ESA and previous benefits system, need to recognise number of people not work ready who would benefit from volunteering, cultural activities etc.   SC updated on review of CAB services and commissioners are asking other services to do more to ease referrals but SC stated they shouldn’t as this </w:t>
            </w:r>
            <w:proofErr w:type="gramStart"/>
            <w:r>
              <w:rPr>
                <w:rFonts w:ascii="Arial" w:hAnsi="Arial" w:cs="Arial"/>
              </w:rPr>
              <w:t>an</w:t>
            </w:r>
            <w:proofErr w:type="gramEnd"/>
            <w:r>
              <w:rPr>
                <w:rFonts w:ascii="Arial" w:hAnsi="Arial" w:cs="Arial"/>
              </w:rPr>
              <w:t xml:space="preserve"> put clients in worse situation.  </w:t>
            </w:r>
          </w:p>
          <w:p w:rsidR="0007363A" w:rsidRDefault="0007363A" w:rsidP="006B5118">
            <w:pPr>
              <w:rPr>
                <w:rFonts w:ascii="Arial" w:hAnsi="Arial" w:cs="Arial"/>
              </w:rPr>
            </w:pPr>
          </w:p>
          <w:p w:rsidR="004A1A55" w:rsidRPr="004D65CE" w:rsidRDefault="0007363A" w:rsidP="006B5118">
            <w:pPr>
              <w:rPr>
                <w:rFonts w:ascii="Arial" w:hAnsi="Arial" w:cs="Arial"/>
                <w:b/>
              </w:rPr>
            </w:pPr>
            <w:r w:rsidRPr="004D65CE">
              <w:rPr>
                <w:rFonts w:ascii="Arial" w:hAnsi="Arial" w:cs="Arial"/>
                <w:b/>
              </w:rPr>
              <w:t>AC</w:t>
            </w:r>
            <w:r w:rsidR="004D65CE" w:rsidRPr="004D65CE">
              <w:rPr>
                <w:rFonts w:ascii="Arial" w:hAnsi="Arial" w:cs="Arial"/>
                <w:b/>
              </w:rPr>
              <w:t xml:space="preserve"> </w:t>
            </w:r>
            <w:r w:rsidR="004D65CE">
              <w:rPr>
                <w:rFonts w:ascii="Arial" w:hAnsi="Arial" w:cs="Arial"/>
                <w:b/>
              </w:rPr>
              <w:t>-</w:t>
            </w:r>
            <w:r w:rsidR="004D65CE">
              <w:rPr>
                <w:rFonts w:ascii="Arial" w:hAnsi="Arial" w:cs="Arial"/>
              </w:rPr>
              <w:t xml:space="preserve">updated on </w:t>
            </w:r>
            <w:r w:rsidR="004D65CE">
              <w:rPr>
                <w:rFonts w:ascii="Arial" w:hAnsi="Arial" w:cs="Arial"/>
              </w:rPr>
              <w:t xml:space="preserve">volunteer strategy refresh to be a borough wide pledge to promote, support and encourage volunteering across the town. </w:t>
            </w:r>
          </w:p>
          <w:p w:rsidR="004D65CE" w:rsidRDefault="004D65CE" w:rsidP="006B5118">
            <w:pPr>
              <w:rPr>
                <w:rFonts w:ascii="Arial" w:hAnsi="Arial" w:cs="Arial"/>
              </w:rPr>
            </w:pPr>
          </w:p>
          <w:p w:rsidR="004D65CE" w:rsidRDefault="004D65CE" w:rsidP="006B5118">
            <w:pPr>
              <w:rPr>
                <w:rFonts w:ascii="Arial" w:hAnsi="Arial" w:cs="Arial"/>
              </w:rPr>
            </w:pPr>
            <w:r w:rsidRPr="004D65CE">
              <w:rPr>
                <w:rFonts w:ascii="Arial" w:hAnsi="Arial" w:cs="Arial"/>
                <w:b/>
              </w:rPr>
              <w:t>SW</w:t>
            </w:r>
            <w:r>
              <w:rPr>
                <w:rFonts w:ascii="Arial" w:hAnsi="Arial" w:cs="Arial"/>
              </w:rPr>
              <w:t xml:space="preserve">- Vol Fest well attended, 90% of follow ups confirmed they have found volunteering activity of interest, positive feedback from the 27 exhibitors will be an annual event and link in with WVA contract. </w:t>
            </w:r>
          </w:p>
          <w:p w:rsidR="004D65CE" w:rsidRDefault="004D65CE" w:rsidP="006B5118">
            <w:pPr>
              <w:rPr>
                <w:rFonts w:ascii="Arial" w:hAnsi="Arial" w:cs="Arial"/>
              </w:rPr>
            </w:pPr>
          </w:p>
          <w:p w:rsidR="004D65CE" w:rsidRDefault="00EE016D" w:rsidP="006B5118">
            <w:pPr>
              <w:rPr>
                <w:rFonts w:ascii="Arial" w:hAnsi="Arial" w:cs="Arial"/>
              </w:rPr>
            </w:pPr>
            <w:r>
              <w:rPr>
                <w:rFonts w:ascii="Arial" w:hAnsi="Arial" w:cs="Arial"/>
              </w:rPr>
              <w:t xml:space="preserve">LT- HW is looking for new board members as they need to diversify and have trustees from third sector HW is now a CIO. An event was held focused on quality accounts from health LT to circulate report. Now working on HW England priorities and on out of hospital transformation board. LT to circulate new patient flow improvement plan. </w:t>
            </w:r>
          </w:p>
          <w:p w:rsidR="00EE016D" w:rsidRDefault="00EE016D" w:rsidP="006B5118">
            <w:pPr>
              <w:rPr>
                <w:rFonts w:ascii="Arial" w:hAnsi="Arial" w:cs="Arial"/>
              </w:rPr>
            </w:pPr>
          </w:p>
          <w:p w:rsidR="00EE016D" w:rsidRDefault="00EE016D" w:rsidP="006B5118">
            <w:pPr>
              <w:rPr>
                <w:rFonts w:ascii="Arial" w:hAnsi="Arial" w:cs="Arial"/>
              </w:rPr>
            </w:pPr>
            <w:r>
              <w:rPr>
                <w:rFonts w:ascii="Arial" w:hAnsi="Arial" w:cs="Arial"/>
              </w:rPr>
              <w:t xml:space="preserve">PS – provided brief update on THRIVE addressing young people’s mental health moving from tiered model to person centred approach. Promotion and Prevention developing a toolkit for young people to generate conversation. National initiatives are 13 </w:t>
            </w:r>
            <w:proofErr w:type="gramStart"/>
            <w:r>
              <w:rPr>
                <w:rFonts w:ascii="Arial" w:hAnsi="Arial" w:cs="Arial"/>
              </w:rPr>
              <w:t>reason</w:t>
            </w:r>
            <w:proofErr w:type="gramEnd"/>
            <w:r>
              <w:rPr>
                <w:rFonts w:ascii="Arial" w:hAnsi="Arial" w:cs="Arial"/>
              </w:rPr>
              <w:t xml:space="preserve"> on Netflix and the blue whale app PS to circulate. </w:t>
            </w:r>
          </w:p>
          <w:p w:rsidR="00422B78" w:rsidRDefault="00422B78" w:rsidP="006B5118">
            <w:pPr>
              <w:rPr>
                <w:rFonts w:ascii="Arial" w:hAnsi="Arial" w:cs="Arial"/>
              </w:rPr>
            </w:pPr>
          </w:p>
          <w:p w:rsidR="00EE016D" w:rsidRDefault="00422B78" w:rsidP="006B5118">
            <w:pPr>
              <w:rPr>
                <w:rFonts w:ascii="Arial" w:hAnsi="Arial" w:cs="Arial"/>
              </w:rPr>
            </w:pPr>
            <w:r>
              <w:rPr>
                <w:rFonts w:ascii="Arial" w:hAnsi="Arial" w:cs="Arial"/>
              </w:rPr>
              <w:t>MD – Homelessness prevention funding has provided employee to be hosted James Lee House. YMCA has been closed since March 22</w:t>
            </w:r>
            <w:r w:rsidRPr="00422B78">
              <w:rPr>
                <w:rFonts w:ascii="Arial" w:hAnsi="Arial" w:cs="Arial"/>
                <w:vertAlign w:val="superscript"/>
              </w:rPr>
              <w:t>nd</w:t>
            </w:r>
            <w:r>
              <w:rPr>
                <w:rFonts w:ascii="Arial" w:hAnsi="Arial" w:cs="Arial"/>
              </w:rPr>
              <w:t>. 38 beds (</w:t>
            </w:r>
            <w:r>
              <w:rPr>
                <w:rFonts w:ascii="Arial" w:hAnsi="Arial" w:cs="Arial"/>
              </w:rPr>
              <w:t>8 beds is equivalent to</w:t>
            </w:r>
            <w:r>
              <w:rPr>
                <w:rFonts w:ascii="Arial" w:hAnsi="Arial" w:cs="Arial"/>
              </w:rPr>
              <w:t xml:space="preserve"> the</w:t>
            </w:r>
            <w:r>
              <w:rPr>
                <w:rFonts w:ascii="Arial" w:hAnsi="Arial" w:cs="Arial"/>
              </w:rPr>
              <w:t xml:space="preserve"> night shelter) </w:t>
            </w:r>
            <w:r>
              <w:rPr>
                <w:rFonts w:ascii="Arial" w:hAnsi="Arial" w:cs="Arial"/>
              </w:rPr>
              <w:t xml:space="preserve">have been approved for James Lee House and will be ready in September, during the interim JLH cant host external groups </w:t>
            </w:r>
            <w:r w:rsidR="009B5F33">
              <w:rPr>
                <w:rFonts w:ascii="Arial" w:hAnsi="Arial" w:cs="Arial"/>
              </w:rPr>
              <w:t xml:space="preserve">with the closure of YMCA during this period </w:t>
            </w:r>
            <w:r>
              <w:rPr>
                <w:rFonts w:ascii="Arial" w:hAnsi="Arial" w:cs="Arial"/>
              </w:rPr>
              <w:t>there is a gap in day time provision, it is important that the homelessness commission continues for at least another 6 months to address this.</w:t>
            </w:r>
            <w:r w:rsidR="009B5F33">
              <w:rPr>
                <w:rFonts w:ascii="Arial" w:hAnsi="Arial" w:cs="Arial"/>
              </w:rPr>
              <w:t xml:space="preserve"> AC to ensure this is on the agenda at the Warrington Partnership. </w:t>
            </w:r>
          </w:p>
          <w:p w:rsidR="009B5F33" w:rsidRDefault="009B5F33" w:rsidP="006B5118">
            <w:pPr>
              <w:rPr>
                <w:rFonts w:ascii="Arial" w:hAnsi="Arial" w:cs="Arial"/>
              </w:rPr>
            </w:pPr>
          </w:p>
          <w:p w:rsidR="001E2E0F" w:rsidRDefault="009B5F33" w:rsidP="006B5118">
            <w:pPr>
              <w:rPr>
                <w:rFonts w:ascii="Arial" w:hAnsi="Arial" w:cs="Arial"/>
              </w:rPr>
            </w:pPr>
            <w:r>
              <w:rPr>
                <w:rFonts w:ascii="Arial" w:hAnsi="Arial" w:cs="Arial"/>
              </w:rPr>
              <w:t xml:space="preserve">MS- </w:t>
            </w:r>
            <w:r w:rsidR="001E2E0F">
              <w:rPr>
                <w:rFonts w:ascii="Arial" w:hAnsi="Arial" w:cs="Arial"/>
              </w:rPr>
              <w:t xml:space="preserve">LD framework stand still period is now over 5 million for supported living schemes with 4 organisations in the new framework Warrington Community Living, Macintyre, Dimensions and Community Integrated Care. There has been no legal challenge; concern that </w:t>
            </w:r>
            <w:proofErr w:type="spellStart"/>
            <w:r w:rsidR="001E2E0F">
              <w:rPr>
                <w:rFonts w:ascii="Arial" w:hAnsi="Arial" w:cs="Arial"/>
              </w:rPr>
              <w:t>Mencap</w:t>
            </w:r>
            <w:proofErr w:type="spellEnd"/>
            <w:r w:rsidR="001E2E0F">
              <w:rPr>
                <w:rFonts w:ascii="Arial" w:hAnsi="Arial" w:cs="Arial"/>
              </w:rPr>
              <w:t xml:space="preserve"> is no longer in the framework SC has had conversation regarding service users and personal budgets. MS raised issue that timeframe has slipped by WBC with a 16 week implementation expected to be delivered in 8 weeks. Also, issue for service users and continuity due to changes in service provision. </w:t>
            </w:r>
          </w:p>
          <w:p w:rsidR="001E2E0F" w:rsidRDefault="001E2E0F" w:rsidP="006B5118">
            <w:pPr>
              <w:rPr>
                <w:rFonts w:ascii="Arial" w:hAnsi="Arial" w:cs="Arial"/>
              </w:rPr>
            </w:pPr>
            <w:r>
              <w:rPr>
                <w:rFonts w:ascii="Arial" w:hAnsi="Arial" w:cs="Arial"/>
              </w:rPr>
              <w:t xml:space="preserve">Hospitals now delivering e-learning </w:t>
            </w:r>
            <w:r w:rsidR="00295ED2">
              <w:rPr>
                <w:rFonts w:ascii="Arial" w:hAnsi="Arial" w:cs="Arial"/>
              </w:rPr>
              <w:t xml:space="preserve">on supporting patients with learning difficulties. MS to forward detailed complaints to LT relating to cases of people with learning difficulty </w:t>
            </w:r>
            <w:bookmarkStart w:id="0" w:name="_GoBack"/>
            <w:bookmarkEnd w:id="0"/>
            <w:r w:rsidR="00295ED2">
              <w:rPr>
                <w:rFonts w:ascii="Arial" w:hAnsi="Arial" w:cs="Arial"/>
              </w:rPr>
              <w:t xml:space="preserve">accessing hospital services. </w:t>
            </w:r>
          </w:p>
          <w:p w:rsidR="009B5F33" w:rsidRDefault="009B5F33" w:rsidP="006B5118">
            <w:pPr>
              <w:rPr>
                <w:rFonts w:ascii="Arial" w:hAnsi="Arial" w:cs="Arial"/>
              </w:rPr>
            </w:pPr>
          </w:p>
          <w:p w:rsidR="004A1A55" w:rsidRDefault="009B5F33" w:rsidP="004A1A55">
            <w:pPr>
              <w:rPr>
                <w:rFonts w:ascii="Arial" w:hAnsi="Arial" w:cs="Arial"/>
              </w:rPr>
            </w:pPr>
            <w:r>
              <w:rPr>
                <w:rFonts w:ascii="Arial" w:hAnsi="Arial" w:cs="Arial"/>
              </w:rPr>
              <w:t>DJ</w:t>
            </w:r>
            <w:r w:rsidR="001E2E0F">
              <w:rPr>
                <w:rFonts w:ascii="Arial" w:hAnsi="Arial" w:cs="Arial"/>
              </w:rPr>
              <w:t xml:space="preserve"> </w:t>
            </w:r>
            <w:r>
              <w:rPr>
                <w:rFonts w:ascii="Arial" w:hAnsi="Arial" w:cs="Arial"/>
              </w:rPr>
              <w:t>- Safe Places</w:t>
            </w:r>
            <w:r w:rsidR="004A1A55">
              <w:rPr>
                <w:rFonts w:ascii="Arial" w:hAnsi="Arial" w:cs="Arial"/>
              </w:rPr>
              <w:t xml:space="preserve"> scheme </w:t>
            </w:r>
            <w:r w:rsidR="00A1074D">
              <w:rPr>
                <w:rFonts w:ascii="Arial" w:hAnsi="Arial" w:cs="Arial"/>
              </w:rPr>
              <w:t>has ended due to lack of funding and support. Safe Places</w:t>
            </w:r>
            <w:r>
              <w:rPr>
                <w:rFonts w:ascii="Arial" w:hAnsi="Arial" w:cs="Arial"/>
              </w:rPr>
              <w:t xml:space="preserve"> needs to be</w:t>
            </w:r>
            <w:r w:rsidR="00A1074D">
              <w:rPr>
                <w:rFonts w:ascii="Arial" w:hAnsi="Arial" w:cs="Arial"/>
              </w:rPr>
              <w:t xml:space="preserve"> removed from all local strategies and reports where it is currently cited. </w:t>
            </w:r>
            <w:r>
              <w:rPr>
                <w:rFonts w:ascii="Arial" w:hAnsi="Arial" w:cs="Arial"/>
              </w:rPr>
              <w:t>MS to take to MHPB &amp; LD forum.</w:t>
            </w:r>
          </w:p>
          <w:p w:rsidR="009B5F33" w:rsidRDefault="009B5F33" w:rsidP="004A1A55">
            <w:pPr>
              <w:rPr>
                <w:rFonts w:ascii="Arial" w:hAnsi="Arial" w:cs="Arial"/>
              </w:rPr>
            </w:pPr>
            <w:r>
              <w:rPr>
                <w:rFonts w:ascii="Arial" w:hAnsi="Arial" w:cs="Arial"/>
              </w:rPr>
              <w:t>DAD is 16</w:t>
            </w:r>
            <w:r w:rsidRPr="009B5F33">
              <w:rPr>
                <w:rFonts w:ascii="Arial" w:hAnsi="Arial" w:cs="Arial"/>
                <w:vertAlign w:val="superscript"/>
              </w:rPr>
              <w:t>th</w:t>
            </w:r>
            <w:r>
              <w:rPr>
                <w:rFonts w:ascii="Arial" w:hAnsi="Arial" w:cs="Arial"/>
              </w:rPr>
              <w:t xml:space="preserve"> July </w:t>
            </w:r>
          </w:p>
          <w:p w:rsidR="009B5F33" w:rsidRDefault="009B5F33" w:rsidP="004A1A55">
            <w:pPr>
              <w:rPr>
                <w:rFonts w:ascii="Arial" w:hAnsi="Arial" w:cs="Arial"/>
              </w:rPr>
            </w:pPr>
            <w:r>
              <w:rPr>
                <w:rFonts w:ascii="Arial" w:hAnsi="Arial" w:cs="Arial"/>
              </w:rPr>
              <w:t xml:space="preserve">Concerns </w:t>
            </w:r>
            <w:proofErr w:type="gramStart"/>
            <w:r>
              <w:rPr>
                <w:rFonts w:ascii="Arial" w:hAnsi="Arial" w:cs="Arial"/>
              </w:rPr>
              <w:t>raised</w:t>
            </w:r>
            <w:proofErr w:type="gramEnd"/>
            <w:r>
              <w:rPr>
                <w:rFonts w:ascii="Arial" w:hAnsi="Arial" w:cs="Arial"/>
              </w:rPr>
              <w:t xml:space="preserve"> about groups looking to WDP for umbrella insurance which they can’t provide. AC to follow up as WVA </w:t>
            </w:r>
            <w:proofErr w:type="gramStart"/>
            <w:r>
              <w:rPr>
                <w:rFonts w:ascii="Arial" w:hAnsi="Arial" w:cs="Arial"/>
              </w:rPr>
              <w:t>have</w:t>
            </w:r>
            <w:proofErr w:type="gramEnd"/>
            <w:r>
              <w:rPr>
                <w:rFonts w:ascii="Arial" w:hAnsi="Arial" w:cs="Arial"/>
              </w:rPr>
              <w:t xml:space="preserve"> now developed a community event toolkit. DJ also noted that Fearnhead Community Centre is closing for a refurb, AC to check out dates.  </w:t>
            </w:r>
          </w:p>
          <w:p w:rsidR="00A1074D" w:rsidRDefault="00A1074D" w:rsidP="004A1A55">
            <w:pPr>
              <w:rPr>
                <w:rFonts w:ascii="Arial" w:hAnsi="Arial" w:cs="Arial"/>
              </w:rPr>
            </w:pPr>
          </w:p>
          <w:p w:rsidR="00A1074D" w:rsidRPr="004A1A55" w:rsidRDefault="00A1074D" w:rsidP="000010C2">
            <w:pPr>
              <w:rPr>
                <w:rFonts w:ascii="Arial" w:hAnsi="Arial" w:cs="Arial"/>
              </w:rPr>
            </w:pPr>
          </w:p>
        </w:tc>
        <w:tc>
          <w:tcPr>
            <w:tcW w:w="479" w:type="pct"/>
          </w:tcPr>
          <w:p w:rsidR="006B5118" w:rsidRPr="006B5118" w:rsidRDefault="006B5118" w:rsidP="006B5118">
            <w:pPr>
              <w:rPr>
                <w:rFonts w:ascii="Arial" w:hAnsi="Arial" w:cs="Arial"/>
              </w:rPr>
            </w:pPr>
          </w:p>
          <w:p w:rsidR="006B5118" w:rsidRPr="006B5118" w:rsidRDefault="006B5118" w:rsidP="006B5118">
            <w:pPr>
              <w:rPr>
                <w:rFonts w:ascii="Arial" w:hAnsi="Arial" w:cs="Arial"/>
              </w:rPr>
            </w:pPr>
          </w:p>
          <w:p w:rsidR="006B5118" w:rsidRPr="006B5118" w:rsidRDefault="006B5118" w:rsidP="006B5118">
            <w:pPr>
              <w:rPr>
                <w:rFonts w:ascii="Arial" w:hAnsi="Arial" w:cs="Arial"/>
              </w:rPr>
            </w:pPr>
          </w:p>
          <w:p w:rsidR="006B5118" w:rsidRPr="006B5118" w:rsidRDefault="0007363A" w:rsidP="006B5118">
            <w:pPr>
              <w:rPr>
                <w:rFonts w:ascii="Arial" w:hAnsi="Arial" w:cs="Arial"/>
              </w:rPr>
            </w:pPr>
            <w:r>
              <w:rPr>
                <w:rFonts w:ascii="Arial" w:hAnsi="Arial" w:cs="Arial"/>
              </w:rPr>
              <w:t>SC</w:t>
            </w:r>
          </w:p>
          <w:p w:rsidR="006B5118" w:rsidRPr="006B5118" w:rsidRDefault="006B5118" w:rsidP="006B5118">
            <w:pPr>
              <w:rPr>
                <w:rFonts w:ascii="Arial" w:hAnsi="Arial" w:cs="Arial"/>
              </w:rPr>
            </w:pPr>
          </w:p>
          <w:p w:rsidR="006B5118" w:rsidRDefault="006B5118" w:rsidP="006B5118">
            <w:pPr>
              <w:rPr>
                <w:rFonts w:ascii="Arial" w:hAnsi="Arial" w:cs="Arial"/>
              </w:rPr>
            </w:pPr>
          </w:p>
          <w:p w:rsidR="004A1A55" w:rsidRDefault="004A1A55" w:rsidP="006B5118">
            <w:pPr>
              <w:rPr>
                <w:rFonts w:ascii="Arial" w:hAnsi="Arial" w:cs="Arial"/>
              </w:rPr>
            </w:pPr>
          </w:p>
          <w:p w:rsidR="004A1A55" w:rsidRDefault="004A1A55" w:rsidP="006B5118">
            <w:pPr>
              <w:rPr>
                <w:rFonts w:ascii="Arial" w:hAnsi="Arial" w:cs="Arial"/>
              </w:rPr>
            </w:pPr>
          </w:p>
          <w:p w:rsidR="004A1A55" w:rsidRDefault="00422B78" w:rsidP="006B5118">
            <w:pPr>
              <w:rPr>
                <w:rFonts w:ascii="Arial" w:hAnsi="Arial" w:cs="Arial"/>
              </w:rPr>
            </w:pPr>
            <w:r>
              <w:rPr>
                <w:rFonts w:ascii="Arial" w:hAnsi="Arial" w:cs="Arial"/>
              </w:rPr>
              <w:t>AC</w:t>
            </w:r>
          </w:p>
          <w:p w:rsidR="004A1A55" w:rsidRDefault="004A1A55" w:rsidP="006B5118">
            <w:pPr>
              <w:rPr>
                <w:rFonts w:ascii="Arial" w:hAnsi="Arial" w:cs="Arial"/>
              </w:rPr>
            </w:pPr>
          </w:p>
          <w:p w:rsidR="004A1A55" w:rsidRPr="006B5118" w:rsidRDefault="004A1A55" w:rsidP="006B5118">
            <w:pPr>
              <w:rPr>
                <w:rFonts w:ascii="Arial" w:hAnsi="Arial" w:cs="Arial"/>
              </w:rPr>
            </w:pPr>
          </w:p>
          <w:p w:rsidR="006B5118" w:rsidRPr="006B5118" w:rsidRDefault="006B5118" w:rsidP="006B5118">
            <w:pPr>
              <w:rPr>
                <w:rFonts w:ascii="Arial" w:hAnsi="Arial" w:cs="Arial"/>
              </w:rPr>
            </w:pPr>
          </w:p>
          <w:p w:rsidR="006B5118" w:rsidRDefault="006B5118" w:rsidP="006B5118">
            <w:pPr>
              <w:rPr>
                <w:rFonts w:ascii="Arial" w:hAnsi="Arial" w:cs="Arial"/>
              </w:rPr>
            </w:pPr>
          </w:p>
          <w:p w:rsidR="00A1074D" w:rsidRDefault="00A1074D" w:rsidP="006B5118">
            <w:pPr>
              <w:rPr>
                <w:rFonts w:ascii="Arial" w:hAnsi="Arial" w:cs="Arial"/>
              </w:rPr>
            </w:pPr>
          </w:p>
          <w:p w:rsidR="00A1074D" w:rsidRDefault="00A1074D" w:rsidP="006B5118">
            <w:pPr>
              <w:rPr>
                <w:rFonts w:ascii="Arial" w:hAnsi="Arial" w:cs="Arial"/>
              </w:rPr>
            </w:pPr>
          </w:p>
          <w:p w:rsidR="00A1074D" w:rsidRDefault="00A1074D" w:rsidP="006B5118">
            <w:pPr>
              <w:rPr>
                <w:rFonts w:ascii="Arial" w:hAnsi="Arial" w:cs="Arial"/>
              </w:rPr>
            </w:pPr>
          </w:p>
          <w:p w:rsidR="00A1074D" w:rsidRDefault="00A1074D" w:rsidP="006B5118">
            <w:pPr>
              <w:rPr>
                <w:rFonts w:ascii="Arial" w:hAnsi="Arial" w:cs="Arial"/>
              </w:rPr>
            </w:pPr>
          </w:p>
          <w:p w:rsidR="00A1074D" w:rsidRDefault="00A1074D" w:rsidP="006B5118">
            <w:pPr>
              <w:rPr>
                <w:rFonts w:ascii="Arial" w:hAnsi="Arial" w:cs="Arial"/>
              </w:rPr>
            </w:pPr>
          </w:p>
          <w:p w:rsidR="00BA3853" w:rsidRDefault="00BA3853" w:rsidP="006B5118">
            <w:pPr>
              <w:rPr>
                <w:rFonts w:ascii="Arial" w:hAnsi="Arial" w:cs="Arial"/>
              </w:rPr>
            </w:pPr>
          </w:p>
          <w:p w:rsidR="000F3876" w:rsidRDefault="000F3876" w:rsidP="006B5118">
            <w:pPr>
              <w:rPr>
                <w:rFonts w:ascii="Arial" w:hAnsi="Arial" w:cs="Arial"/>
              </w:rPr>
            </w:pPr>
          </w:p>
          <w:p w:rsidR="00BA3853" w:rsidRDefault="00BA3853" w:rsidP="006B5118">
            <w:pPr>
              <w:rPr>
                <w:rFonts w:ascii="Arial" w:hAnsi="Arial" w:cs="Arial"/>
              </w:rPr>
            </w:pPr>
          </w:p>
          <w:p w:rsidR="006C1169" w:rsidRDefault="006C1169" w:rsidP="006B5118">
            <w:pPr>
              <w:rPr>
                <w:rFonts w:ascii="Arial" w:hAnsi="Arial" w:cs="Arial"/>
              </w:rPr>
            </w:pPr>
          </w:p>
          <w:p w:rsidR="006C1169" w:rsidRDefault="006C1169"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F2169B" w:rsidRDefault="00F2169B"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r>
              <w:rPr>
                <w:rFonts w:ascii="Arial" w:hAnsi="Arial" w:cs="Arial"/>
              </w:rPr>
              <w:t>AC</w:t>
            </w: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Default="009B5F33" w:rsidP="006B5118">
            <w:pPr>
              <w:rPr>
                <w:rFonts w:ascii="Arial" w:hAnsi="Arial" w:cs="Arial"/>
              </w:rPr>
            </w:pPr>
          </w:p>
          <w:p w:rsidR="009B5F33" w:rsidRPr="006B5118" w:rsidRDefault="009B5F33" w:rsidP="006B5118">
            <w:pPr>
              <w:rPr>
                <w:rFonts w:ascii="Arial" w:hAnsi="Arial" w:cs="Arial"/>
              </w:rPr>
            </w:pPr>
          </w:p>
        </w:tc>
      </w:tr>
      <w:tr w:rsidR="000010C2" w:rsidRPr="006B5118" w:rsidTr="00CE6ED2">
        <w:trPr>
          <w:trHeight w:val="599"/>
        </w:trPr>
        <w:tc>
          <w:tcPr>
            <w:tcW w:w="350" w:type="pct"/>
          </w:tcPr>
          <w:p w:rsidR="000010C2" w:rsidRPr="006B5118" w:rsidRDefault="00F35965" w:rsidP="006B5118">
            <w:pPr>
              <w:rPr>
                <w:rFonts w:ascii="Arial" w:hAnsi="Arial" w:cs="Arial"/>
                <w:b/>
              </w:rPr>
            </w:pPr>
            <w:r>
              <w:rPr>
                <w:rFonts w:ascii="Arial" w:hAnsi="Arial" w:cs="Arial"/>
                <w:b/>
              </w:rPr>
              <w:lastRenderedPageBreak/>
              <w:t>10.</w:t>
            </w:r>
          </w:p>
        </w:tc>
        <w:tc>
          <w:tcPr>
            <w:tcW w:w="4170" w:type="pct"/>
          </w:tcPr>
          <w:p w:rsidR="000010C2" w:rsidRDefault="000010C2" w:rsidP="00FA5DB7">
            <w:pPr>
              <w:rPr>
                <w:rFonts w:ascii="Arial" w:hAnsi="Arial" w:cs="Arial"/>
                <w:b/>
              </w:rPr>
            </w:pPr>
            <w:r>
              <w:rPr>
                <w:rFonts w:ascii="Arial" w:hAnsi="Arial" w:cs="Arial"/>
                <w:b/>
              </w:rPr>
              <w:t xml:space="preserve">Policy Group </w:t>
            </w:r>
          </w:p>
          <w:p w:rsidR="000010C2" w:rsidRPr="000010C2" w:rsidRDefault="000010C2" w:rsidP="000010C2">
            <w:pPr>
              <w:rPr>
                <w:rFonts w:ascii="Arial" w:hAnsi="Arial" w:cs="Arial"/>
              </w:rPr>
            </w:pPr>
            <w:r w:rsidRPr="000010C2">
              <w:rPr>
                <w:rFonts w:ascii="Arial" w:hAnsi="Arial" w:cs="Arial"/>
              </w:rPr>
              <w:t>To meet on 31</w:t>
            </w:r>
            <w:r w:rsidRPr="000010C2">
              <w:rPr>
                <w:rFonts w:ascii="Arial" w:hAnsi="Arial" w:cs="Arial"/>
                <w:vertAlign w:val="superscript"/>
              </w:rPr>
              <w:t>st</w:t>
            </w:r>
            <w:r w:rsidRPr="000010C2">
              <w:rPr>
                <w:rFonts w:ascii="Arial" w:hAnsi="Arial" w:cs="Arial"/>
              </w:rPr>
              <w:t xml:space="preserve"> May.</w:t>
            </w:r>
            <w:r>
              <w:rPr>
                <w:rFonts w:ascii="Arial" w:hAnsi="Arial" w:cs="Arial"/>
              </w:rPr>
              <w:t xml:space="preserve"> The</w:t>
            </w:r>
            <w:r w:rsidRPr="000010C2">
              <w:rPr>
                <w:rFonts w:ascii="Arial" w:hAnsi="Arial" w:cs="Arial"/>
              </w:rPr>
              <w:t xml:space="preserve"> Better </w:t>
            </w:r>
            <w:r>
              <w:rPr>
                <w:rFonts w:ascii="Arial" w:hAnsi="Arial" w:cs="Arial"/>
              </w:rPr>
              <w:t xml:space="preserve">Care Fund is to be raised at Policy Group, to </w:t>
            </w:r>
            <w:r>
              <w:rPr>
                <w:rFonts w:ascii="Arial" w:hAnsi="Arial" w:cs="Arial"/>
              </w:rPr>
              <w:lastRenderedPageBreak/>
              <w:t xml:space="preserve">look at how </w:t>
            </w:r>
            <w:r w:rsidRPr="000010C2">
              <w:rPr>
                <w:rFonts w:ascii="Arial" w:hAnsi="Arial" w:cs="Arial"/>
              </w:rPr>
              <w:t xml:space="preserve">interested parties </w:t>
            </w:r>
            <w:r>
              <w:rPr>
                <w:rFonts w:ascii="Arial" w:hAnsi="Arial" w:cs="Arial"/>
              </w:rPr>
              <w:t>can come</w:t>
            </w:r>
            <w:r w:rsidRPr="000010C2">
              <w:rPr>
                <w:rFonts w:ascii="Arial" w:hAnsi="Arial" w:cs="Arial"/>
              </w:rPr>
              <w:t xml:space="preserve"> together </w:t>
            </w:r>
            <w:r>
              <w:rPr>
                <w:rFonts w:ascii="Arial" w:hAnsi="Arial" w:cs="Arial"/>
              </w:rPr>
              <w:t xml:space="preserve">and the need </w:t>
            </w:r>
            <w:r w:rsidRPr="000010C2">
              <w:rPr>
                <w:rFonts w:ascii="Arial" w:hAnsi="Arial" w:cs="Arial"/>
              </w:rPr>
              <w:t xml:space="preserve">to scrutinise why ongoing funding </w:t>
            </w:r>
            <w:r>
              <w:rPr>
                <w:rFonts w:ascii="Arial" w:hAnsi="Arial" w:cs="Arial"/>
              </w:rPr>
              <w:t xml:space="preserve">is automatically allocated to current service delivery without wider considerations or feedback. </w:t>
            </w:r>
          </w:p>
          <w:p w:rsidR="000010C2" w:rsidRDefault="000010C2" w:rsidP="000010C2">
            <w:pPr>
              <w:rPr>
                <w:rFonts w:ascii="Arial" w:hAnsi="Arial" w:cs="Arial"/>
                <w:b/>
              </w:rPr>
            </w:pPr>
          </w:p>
        </w:tc>
        <w:tc>
          <w:tcPr>
            <w:tcW w:w="479" w:type="pct"/>
          </w:tcPr>
          <w:p w:rsidR="000010C2" w:rsidRPr="006B5118" w:rsidRDefault="000010C2" w:rsidP="006B5118">
            <w:pPr>
              <w:rPr>
                <w:rFonts w:ascii="Arial" w:hAnsi="Arial" w:cs="Arial"/>
              </w:rPr>
            </w:pPr>
          </w:p>
        </w:tc>
      </w:tr>
      <w:tr w:rsidR="006B5118" w:rsidRPr="006B5118" w:rsidTr="00CE6ED2">
        <w:trPr>
          <w:trHeight w:val="599"/>
        </w:trPr>
        <w:tc>
          <w:tcPr>
            <w:tcW w:w="350" w:type="pct"/>
          </w:tcPr>
          <w:p w:rsidR="006B5118" w:rsidRPr="006B5118" w:rsidRDefault="00F35965" w:rsidP="006B5118">
            <w:pPr>
              <w:rPr>
                <w:rFonts w:ascii="Arial" w:hAnsi="Arial" w:cs="Arial"/>
                <w:b/>
              </w:rPr>
            </w:pPr>
            <w:r>
              <w:rPr>
                <w:rFonts w:ascii="Arial" w:hAnsi="Arial" w:cs="Arial"/>
                <w:b/>
              </w:rPr>
              <w:lastRenderedPageBreak/>
              <w:t>11</w:t>
            </w:r>
            <w:r w:rsidR="006B5118" w:rsidRPr="006B5118">
              <w:rPr>
                <w:rFonts w:ascii="Arial" w:hAnsi="Arial" w:cs="Arial"/>
                <w:b/>
              </w:rPr>
              <w:t>.</w:t>
            </w:r>
          </w:p>
        </w:tc>
        <w:tc>
          <w:tcPr>
            <w:tcW w:w="4170" w:type="pct"/>
          </w:tcPr>
          <w:p w:rsidR="00FA5DB7" w:rsidRDefault="00FA5DB7" w:rsidP="00FA5DB7">
            <w:pPr>
              <w:rPr>
                <w:rFonts w:ascii="Arial" w:hAnsi="Arial" w:cs="Arial"/>
                <w:b/>
              </w:rPr>
            </w:pPr>
            <w:r>
              <w:rPr>
                <w:rFonts w:ascii="Arial" w:hAnsi="Arial" w:cs="Arial"/>
                <w:b/>
              </w:rPr>
              <w:t>Assembly update</w:t>
            </w:r>
          </w:p>
          <w:p w:rsidR="006B5118" w:rsidRPr="006B5118" w:rsidRDefault="000010C2" w:rsidP="000010C2">
            <w:pPr>
              <w:rPr>
                <w:rFonts w:ascii="Arial" w:hAnsi="Arial" w:cs="Arial"/>
              </w:rPr>
            </w:pPr>
            <w:r>
              <w:rPr>
                <w:rFonts w:ascii="Arial" w:hAnsi="Arial" w:cs="Arial"/>
              </w:rPr>
              <w:t>Really positive feedback</w:t>
            </w:r>
            <w:r w:rsidR="004D65CE">
              <w:rPr>
                <w:rFonts w:ascii="Arial" w:hAnsi="Arial" w:cs="Arial"/>
              </w:rPr>
              <w:t xml:space="preserve"> in terms of the event being a platform for problem solving </w:t>
            </w:r>
            <w:r>
              <w:rPr>
                <w:rFonts w:ascii="Arial" w:hAnsi="Arial" w:cs="Arial"/>
              </w:rPr>
              <w:t xml:space="preserve">, providing an opportunity for groups to share issues, experiences, </w:t>
            </w:r>
            <w:r>
              <w:rPr>
                <w:rFonts w:ascii="Arial" w:hAnsi="Arial" w:cs="Arial"/>
              </w:rPr>
              <w:t xml:space="preserve">access support </w:t>
            </w:r>
            <w:r>
              <w:rPr>
                <w:rFonts w:ascii="Arial" w:hAnsi="Arial" w:cs="Arial"/>
              </w:rPr>
              <w:t xml:space="preserve">and take projects forward.  </w:t>
            </w:r>
            <w:r w:rsidR="004D65CE">
              <w:rPr>
                <w:rFonts w:ascii="Arial" w:hAnsi="Arial" w:cs="Arial"/>
              </w:rPr>
              <w:t xml:space="preserve">Next steps will be for WVA to support project ideas to implementation if appropriate. </w:t>
            </w:r>
          </w:p>
        </w:tc>
        <w:tc>
          <w:tcPr>
            <w:tcW w:w="479" w:type="pct"/>
          </w:tcPr>
          <w:p w:rsidR="006B5118" w:rsidRPr="006B5118" w:rsidRDefault="006B5118" w:rsidP="006B5118">
            <w:pPr>
              <w:rPr>
                <w:rFonts w:ascii="Arial" w:hAnsi="Arial" w:cs="Arial"/>
              </w:rPr>
            </w:pPr>
          </w:p>
          <w:p w:rsidR="006B5118" w:rsidRPr="006B5118" w:rsidRDefault="006B5118" w:rsidP="006B5118">
            <w:pPr>
              <w:rPr>
                <w:rFonts w:ascii="Arial" w:hAnsi="Arial" w:cs="Arial"/>
              </w:rPr>
            </w:pPr>
          </w:p>
        </w:tc>
      </w:tr>
      <w:tr w:rsidR="006B5118" w:rsidRPr="006B5118" w:rsidTr="00CE6ED2">
        <w:trPr>
          <w:trHeight w:val="860"/>
        </w:trPr>
        <w:tc>
          <w:tcPr>
            <w:tcW w:w="350" w:type="pct"/>
          </w:tcPr>
          <w:p w:rsidR="006B5118" w:rsidRPr="006B5118" w:rsidRDefault="00F35965" w:rsidP="006B5118">
            <w:pPr>
              <w:rPr>
                <w:rFonts w:ascii="Arial" w:hAnsi="Arial" w:cs="Arial"/>
                <w:b/>
              </w:rPr>
            </w:pPr>
            <w:r>
              <w:rPr>
                <w:rFonts w:ascii="Arial" w:hAnsi="Arial" w:cs="Arial"/>
                <w:b/>
              </w:rPr>
              <w:t>12</w:t>
            </w:r>
            <w:r w:rsidR="006B5118" w:rsidRPr="006B5118">
              <w:rPr>
                <w:rFonts w:ascii="Arial" w:hAnsi="Arial" w:cs="Arial"/>
                <w:b/>
              </w:rPr>
              <w:t>.</w:t>
            </w:r>
          </w:p>
        </w:tc>
        <w:tc>
          <w:tcPr>
            <w:tcW w:w="4170" w:type="pct"/>
          </w:tcPr>
          <w:p w:rsidR="006B5118" w:rsidRPr="000676E6" w:rsidRDefault="000676E6" w:rsidP="00DB0730">
            <w:pPr>
              <w:rPr>
                <w:rFonts w:ascii="Arial" w:hAnsi="Arial" w:cs="Arial"/>
                <w:b/>
              </w:rPr>
            </w:pPr>
            <w:r w:rsidRPr="000676E6">
              <w:rPr>
                <w:rFonts w:ascii="Arial" w:hAnsi="Arial" w:cs="Arial"/>
                <w:b/>
              </w:rPr>
              <w:t>Local Compact</w:t>
            </w:r>
          </w:p>
          <w:p w:rsidR="000676E6" w:rsidRPr="006B5118" w:rsidRDefault="000676E6" w:rsidP="00DB0730">
            <w:pPr>
              <w:rPr>
                <w:rFonts w:ascii="Arial" w:hAnsi="Arial" w:cs="Arial"/>
              </w:rPr>
            </w:pPr>
            <w:r>
              <w:rPr>
                <w:rFonts w:ascii="Arial" w:hAnsi="Arial" w:cs="Arial"/>
              </w:rPr>
              <w:t>Nothing to report</w:t>
            </w:r>
            <w:r w:rsidR="000010C2">
              <w:rPr>
                <w:rFonts w:ascii="Arial" w:hAnsi="Arial" w:cs="Arial"/>
              </w:rPr>
              <w:t xml:space="preserve"> – refresh of the compact is within WVA operational plan for 2017/18. </w:t>
            </w:r>
          </w:p>
        </w:tc>
        <w:tc>
          <w:tcPr>
            <w:tcW w:w="479" w:type="pct"/>
          </w:tcPr>
          <w:p w:rsidR="006B5118" w:rsidRPr="006B5118" w:rsidRDefault="006B5118" w:rsidP="006B5118">
            <w:pPr>
              <w:rPr>
                <w:rFonts w:ascii="Arial" w:hAnsi="Arial" w:cs="Arial"/>
              </w:rPr>
            </w:pPr>
          </w:p>
        </w:tc>
      </w:tr>
      <w:tr w:rsidR="006B5118" w:rsidRPr="006B5118" w:rsidTr="00CE6ED2">
        <w:tc>
          <w:tcPr>
            <w:tcW w:w="350" w:type="pct"/>
          </w:tcPr>
          <w:p w:rsidR="006B5118" w:rsidRPr="006B5118" w:rsidRDefault="00F35965" w:rsidP="006B5118">
            <w:pPr>
              <w:rPr>
                <w:rFonts w:ascii="Arial" w:hAnsi="Arial" w:cs="Arial"/>
                <w:b/>
              </w:rPr>
            </w:pPr>
            <w:r>
              <w:rPr>
                <w:rFonts w:ascii="Arial" w:hAnsi="Arial" w:cs="Arial"/>
                <w:b/>
              </w:rPr>
              <w:t>13</w:t>
            </w:r>
            <w:r w:rsidR="006B5118" w:rsidRPr="006B5118">
              <w:rPr>
                <w:rFonts w:ascii="Arial" w:hAnsi="Arial" w:cs="Arial"/>
                <w:b/>
              </w:rPr>
              <w:t>.</w:t>
            </w:r>
          </w:p>
        </w:tc>
        <w:tc>
          <w:tcPr>
            <w:tcW w:w="4170" w:type="pct"/>
          </w:tcPr>
          <w:p w:rsidR="006B5118" w:rsidRPr="006B5118" w:rsidRDefault="006B5118" w:rsidP="006B5118">
            <w:pPr>
              <w:rPr>
                <w:rFonts w:ascii="Arial" w:hAnsi="Arial" w:cs="Arial"/>
                <w:b/>
              </w:rPr>
            </w:pPr>
            <w:r w:rsidRPr="006B5118">
              <w:rPr>
                <w:rFonts w:ascii="Arial" w:hAnsi="Arial" w:cs="Arial"/>
                <w:b/>
              </w:rPr>
              <w:t>Any Other Business</w:t>
            </w:r>
          </w:p>
          <w:p w:rsidR="00F35965" w:rsidRDefault="000676E6" w:rsidP="00F35965">
            <w:pPr>
              <w:rPr>
                <w:rFonts w:ascii="Arial" w:hAnsi="Arial" w:cs="Arial"/>
              </w:rPr>
            </w:pPr>
            <w:r>
              <w:rPr>
                <w:rFonts w:ascii="Arial" w:hAnsi="Arial" w:cs="Arial"/>
              </w:rPr>
              <w:t xml:space="preserve">Network Hub AGM – </w:t>
            </w:r>
            <w:r w:rsidR="00F35965">
              <w:rPr>
                <w:rFonts w:ascii="Arial" w:hAnsi="Arial" w:cs="Arial"/>
              </w:rPr>
              <w:t xml:space="preserve">it was agreed that WVA to send out election papers and notifications of roles up for election. Following the AGM the terms of reference will be updated to align with refreshed and/or new strategic boards and identify new sub sectors.    </w:t>
            </w:r>
          </w:p>
          <w:p w:rsidR="00F35965" w:rsidRPr="006B5118" w:rsidRDefault="00F35965" w:rsidP="00F35965">
            <w:pPr>
              <w:rPr>
                <w:rFonts w:ascii="Arial" w:hAnsi="Arial" w:cs="Arial"/>
              </w:rPr>
            </w:pPr>
          </w:p>
        </w:tc>
        <w:tc>
          <w:tcPr>
            <w:tcW w:w="479" w:type="pct"/>
          </w:tcPr>
          <w:p w:rsidR="006B5118" w:rsidRDefault="006B5118" w:rsidP="006B5118">
            <w:pPr>
              <w:rPr>
                <w:rFonts w:ascii="Arial" w:hAnsi="Arial" w:cs="Arial"/>
              </w:rPr>
            </w:pPr>
          </w:p>
          <w:p w:rsidR="000676E6" w:rsidRDefault="000676E6" w:rsidP="006B5118">
            <w:pPr>
              <w:rPr>
                <w:rFonts w:ascii="Arial" w:hAnsi="Arial" w:cs="Arial"/>
              </w:rPr>
            </w:pPr>
          </w:p>
          <w:p w:rsidR="000676E6" w:rsidRDefault="000676E6" w:rsidP="006B5118">
            <w:pPr>
              <w:rPr>
                <w:rFonts w:ascii="Arial" w:hAnsi="Arial" w:cs="Arial"/>
              </w:rPr>
            </w:pPr>
          </w:p>
          <w:p w:rsidR="000676E6" w:rsidRPr="006B5118" w:rsidRDefault="000676E6" w:rsidP="00F35965">
            <w:pPr>
              <w:rPr>
                <w:rFonts w:ascii="Arial" w:hAnsi="Arial" w:cs="Arial"/>
              </w:rPr>
            </w:pPr>
          </w:p>
        </w:tc>
      </w:tr>
      <w:tr w:rsidR="006B5118" w:rsidRPr="006B5118" w:rsidTr="00CE6ED2">
        <w:tc>
          <w:tcPr>
            <w:tcW w:w="350" w:type="pct"/>
          </w:tcPr>
          <w:p w:rsidR="006B5118" w:rsidRPr="006B5118" w:rsidRDefault="00F35965" w:rsidP="006B5118">
            <w:pPr>
              <w:rPr>
                <w:rFonts w:ascii="Arial" w:hAnsi="Arial" w:cs="Arial"/>
                <w:b/>
              </w:rPr>
            </w:pPr>
            <w:r>
              <w:rPr>
                <w:rFonts w:ascii="Arial" w:hAnsi="Arial" w:cs="Arial"/>
                <w:b/>
              </w:rPr>
              <w:t>14.</w:t>
            </w:r>
            <w:r w:rsidR="006B5118" w:rsidRPr="006B5118">
              <w:rPr>
                <w:rFonts w:ascii="Arial" w:hAnsi="Arial" w:cs="Arial"/>
                <w:b/>
              </w:rPr>
              <w:t>.</w:t>
            </w:r>
          </w:p>
        </w:tc>
        <w:tc>
          <w:tcPr>
            <w:tcW w:w="4170" w:type="pct"/>
          </w:tcPr>
          <w:p w:rsidR="006B5118" w:rsidRPr="006B5118" w:rsidRDefault="006B5118" w:rsidP="006B5118">
            <w:pPr>
              <w:rPr>
                <w:rFonts w:ascii="Arial" w:hAnsi="Arial" w:cs="Arial"/>
              </w:rPr>
            </w:pPr>
            <w:r w:rsidRPr="006B5118">
              <w:rPr>
                <w:rFonts w:ascii="Arial" w:hAnsi="Arial" w:cs="Arial"/>
                <w:b/>
              </w:rPr>
              <w:t>Dates of Next Hub Meetings</w:t>
            </w:r>
          </w:p>
          <w:p w:rsidR="006B5118" w:rsidRDefault="000676E6" w:rsidP="00F35965">
            <w:pPr>
              <w:rPr>
                <w:rFonts w:ascii="Arial" w:hAnsi="Arial" w:cs="Arial"/>
              </w:rPr>
            </w:pPr>
            <w:r>
              <w:rPr>
                <w:rFonts w:ascii="Arial" w:hAnsi="Arial" w:cs="Arial"/>
              </w:rPr>
              <w:t xml:space="preserve">Wednesday </w:t>
            </w:r>
            <w:r w:rsidR="00F35965">
              <w:rPr>
                <w:rFonts w:ascii="Arial" w:hAnsi="Arial" w:cs="Arial"/>
              </w:rPr>
              <w:t>21</w:t>
            </w:r>
            <w:r w:rsidR="00F35965" w:rsidRPr="00F35965">
              <w:rPr>
                <w:rFonts w:ascii="Arial" w:hAnsi="Arial" w:cs="Arial"/>
                <w:vertAlign w:val="superscript"/>
              </w:rPr>
              <w:t>st</w:t>
            </w:r>
            <w:r w:rsidR="00F35965">
              <w:rPr>
                <w:rFonts w:ascii="Arial" w:hAnsi="Arial" w:cs="Arial"/>
              </w:rPr>
              <w:t xml:space="preserve"> June, the Gateway followed by Hub AGM. </w:t>
            </w:r>
          </w:p>
          <w:p w:rsidR="00F35965" w:rsidRPr="006B5118" w:rsidRDefault="00F35965" w:rsidP="00F35965">
            <w:pPr>
              <w:rPr>
                <w:rFonts w:ascii="Arial" w:hAnsi="Arial" w:cs="Arial"/>
              </w:rPr>
            </w:pPr>
          </w:p>
        </w:tc>
        <w:tc>
          <w:tcPr>
            <w:tcW w:w="479" w:type="pct"/>
          </w:tcPr>
          <w:p w:rsidR="006B5118" w:rsidRPr="006B5118" w:rsidRDefault="006B5118" w:rsidP="006B5118">
            <w:pPr>
              <w:rPr>
                <w:rFonts w:ascii="Arial" w:hAnsi="Arial" w:cs="Arial"/>
              </w:rPr>
            </w:pPr>
          </w:p>
          <w:p w:rsidR="006B5118" w:rsidRPr="006B5118" w:rsidRDefault="006B5118" w:rsidP="006B5118">
            <w:pPr>
              <w:rPr>
                <w:rFonts w:ascii="Arial" w:hAnsi="Arial" w:cs="Arial"/>
              </w:rPr>
            </w:pPr>
          </w:p>
        </w:tc>
      </w:tr>
    </w:tbl>
    <w:p w:rsidR="006B5118" w:rsidRPr="00A249DD" w:rsidRDefault="006B5118">
      <w:pPr>
        <w:rPr>
          <w:rFonts w:ascii="Arial" w:hAnsi="Arial" w:cs="Arial"/>
        </w:rPr>
      </w:pPr>
    </w:p>
    <w:sectPr w:rsidR="006B5118" w:rsidRPr="00A249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5D" w:rsidRDefault="00D1105D" w:rsidP="00FF1138">
      <w:r>
        <w:separator/>
      </w:r>
    </w:p>
  </w:endnote>
  <w:endnote w:type="continuationSeparator" w:id="0">
    <w:p w:rsidR="00D1105D" w:rsidRDefault="00D1105D" w:rsidP="00FF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FF1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FF1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FF1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5D" w:rsidRDefault="00D1105D" w:rsidP="00FF1138">
      <w:r>
        <w:separator/>
      </w:r>
    </w:p>
  </w:footnote>
  <w:footnote w:type="continuationSeparator" w:id="0">
    <w:p w:rsidR="00D1105D" w:rsidRDefault="00D1105D" w:rsidP="00FF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FF1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15561"/>
      <w:docPartObj>
        <w:docPartGallery w:val="Watermarks"/>
        <w:docPartUnique/>
      </w:docPartObj>
    </w:sdtPr>
    <w:sdtContent>
      <w:p w:rsidR="00FF1138" w:rsidRDefault="00FF113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38" w:rsidRDefault="00FF1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064A6"/>
    <w:multiLevelType w:val="hybridMultilevel"/>
    <w:tmpl w:val="F1B41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A921F6"/>
    <w:multiLevelType w:val="hybridMultilevel"/>
    <w:tmpl w:val="C44E7B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DD"/>
    <w:rsid w:val="000010C2"/>
    <w:rsid w:val="000533E0"/>
    <w:rsid w:val="000676E6"/>
    <w:rsid w:val="0007363A"/>
    <w:rsid w:val="000F3876"/>
    <w:rsid w:val="001E2E0F"/>
    <w:rsid w:val="00294354"/>
    <w:rsid w:val="00295ED2"/>
    <w:rsid w:val="003424AC"/>
    <w:rsid w:val="003B6180"/>
    <w:rsid w:val="004020CE"/>
    <w:rsid w:val="00422B78"/>
    <w:rsid w:val="00497874"/>
    <w:rsid w:val="004A1A55"/>
    <w:rsid w:val="004D65CE"/>
    <w:rsid w:val="00507B65"/>
    <w:rsid w:val="005136BC"/>
    <w:rsid w:val="005D02EB"/>
    <w:rsid w:val="005D233E"/>
    <w:rsid w:val="006B5118"/>
    <w:rsid w:val="006C1169"/>
    <w:rsid w:val="00881306"/>
    <w:rsid w:val="009917B6"/>
    <w:rsid w:val="009B5F33"/>
    <w:rsid w:val="00A1074D"/>
    <w:rsid w:val="00A249DD"/>
    <w:rsid w:val="00B0735D"/>
    <w:rsid w:val="00BA3853"/>
    <w:rsid w:val="00BC22AD"/>
    <w:rsid w:val="00CA1344"/>
    <w:rsid w:val="00CE6ED2"/>
    <w:rsid w:val="00D1105D"/>
    <w:rsid w:val="00D47623"/>
    <w:rsid w:val="00D90322"/>
    <w:rsid w:val="00DB0730"/>
    <w:rsid w:val="00DB5C3E"/>
    <w:rsid w:val="00E805D1"/>
    <w:rsid w:val="00EE016D"/>
    <w:rsid w:val="00F2169B"/>
    <w:rsid w:val="00F35965"/>
    <w:rsid w:val="00FA5DB7"/>
    <w:rsid w:val="00FF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DD"/>
    <w:pPr>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qFormat/>
    <w:rsid w:val="00A249DD"/>
    <w:pPr>
      <w:keepNext/>
      <w:pBdr>
        <w:top w:val="single" w:sz="4" w:space="1" w:color="auto" w:shadow="1"/>
        <w:left w:val="single" w:sz="4" w:space="4" w:color="auto" w:shadow="1"/>
        <w:bottom w:val="single" w:sz="4" w:space="0" w:color="auto" w:shadow="1"/>
        <w:right w:val="single" w:sz="4" w:space="4" w:color="auto" w:shadow="1"/>
      </w:pBdr>
      <w:shd w:val="pct10" w:color="000000" w:fill="FFFFFF"/>
      <w:jc w:val="center"/>
      <w:outlineLvl w:val="3"/>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249DD"/>
    <w:rPr>
      <w:rFonts w:ascii="Palatino Linotype" w:eastAsia="Times New Roman" w:hAnsi="Palatino Linotype" w:cs="Times New Roman"/>
      <w:b/>
      <w:szCs w:val="20"/>
      <w:shd w:val="pct10" w:color="000000" w:fill="FFFFFF"/>
    </w:rPr>
  </w:style>
  <w:style w:type="paragraph" w:styleId="ListParagraph">
    <w:name w:val="List Paragraph"/>
    <w:basedOn w:val="Normal"/>
    <w:uiPriority w:val="34"/>
    <w:qFormat/>
    <w:rsid w:val="006B5118"/>
    <w:pPr>
      <w:ind w:left="720"/>
      <w:contextualSpacing/>
    </w:pPr>
  </w:style>
  <w:style w:type="paragraph" w:styleId="Header">
    <w:name w:val="header"/>
    <w:basedOn w:val="Normal"/>
    <w:link w:val="HeaderChar"/>
    <w:uiPriority w:val="99"/>
    <w:unhideWhenUsed/>
    <w:rsid w:val="00FF1138"/>
    <w:pPr>
      <w:tabs>
        <w:tab w:val="center" w:pos="4513"/>
        <w:tab w:val="right" w:pos="9026"/>
      </w:tabs>
    </w:pPr>
  </w:style>
  <w:style w:type="character" w:customStyle="1" w:styleId="HeaderChar">
    <w:name w:val="Header Char"/>
    <w:basedOn w:val="DefaultParagraphFont"/>
    <w:link w:val="Header"/>
    <w:uiPriority w:val="99"/>
    <w:rsid w:val="00FF1138"/>
    <w:rPr>
      <w:rFonts w:ascii="Times New Roman" w:eastAsia="Times New Roman" w:hAnsi="Times New Roman" w:cs="Times New Roman"/>
      <w:szCs w:val="20"/>
    </w:rPr>
  </w:style>
  <w:style w:type="paragraph" w:styleId="Footer">
    <w:name w:val="footer"/>
    <w:basedOn w:val="Normal"/>
    <w:link w:val="FooterChar"/>
    <w:uiPriority w:val="99"/>
    <w:unhideWhenUsed/>
    <w:rsid w:val="00FF1138"/>
    <w:pPr>
      <w:tabs>
        <w:tab w:val="center" w:pos="4513"/>
        <w:tab w:val="right" w:pos="9026"/>
      </w:tabs>
    </w:pPr>
  </w:style>
  <w:style w:type="character" w:customStyle="1" w:styleId="FooterChar">
    <w:name w:val="Footer Char"/>
    <w:basedOn w:val="DefaultParagraphFont"/>
    <w:link w:val="Footer"/>
    <w:uiPriority w:val="99"/>
    <w:rsid w:val="00FF113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DD"/>
    <w:pPr>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qFormat/>
    <w:rsid w:val="00A249DD"/>
    <w:pPr>
      <w:keepNext/>
      <w:pBdr>
        <w:top w:val="single" w:sz="4" w:space="1" w:color="auto" w:shadow="1"/>
        <w:left w:val="single" w:sz="4" w:space="4" w:color="auto" w:shadow="1"/>
        <w:bottom w:val="single" w:sz="4" w:space="0" w:color="auto" w:shadow="1"/>
        <w:right w:val="single" w:sz="4" w:space="4" w:color="auto" w:shadow="1"/>
      </w:pBdr>
      <w:shd w:val="pct10" w:color="000000" w:fill="FFFFFF"/>
      <w:jc w:val="center"/>
      <w:outlineLvl w:val="3"/>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249DD"/>
    <w:rPr>
      <w:rFonts w:ascii="Palatino Linotype" w:eastAsia="Times New Roman" w:hAnsi="Palatino Linotype" w:cs="Times New Roman"/>
      <w:b/>
      <w:szCs w:val="20"/>
      <w:shd w:val="pct10" w:color="000000" w:fill="FFFFFF"/>
    </w:rPr>
  </w:style>
  <w:style w:type="paragraph" w:styleId="ListParagraph">
    <w:name w:val="List Paragraph"/>
    <w:basedOn w:val="Normal"/>
    <w:uiPriority w:val="34"/>
    <w:qFormat/>
    <w:rsid w:val="006B5118"/>
    <w:pPr>
      <w:ind w:left="720"/>
      <w:contextualSpacing/>
    </w:pPr>
  </w:style>
  <w:style w:type="paragraph" w:styleId="Header">
    <w:name w:val="header"/>
    <w:basedOn w:val="Normal"/>
    <w:link w:val="HeaderChar"/>
    <w:uiPriority w:val="99"/>
    <w:unhideWhenUsed/>
    <w:rsid w:val="00FF1138"/>
    <w:pPr>
      <w:tabs>
        <w:tab w:val="center" w:pos="4513"/>
        <w:tab w:val="right" w:pos="9026"/>
      </w:tabs>
    </w:pPr>
  </w:style>
  <w:style w:type="character" w:customStyle="1" w:styleId="HeaderChar">
    <w:name w:val="Header Char"/>
    <w:basedOn w:val="DefaultParagraphFont"/>
    <w:link w:val="Header"/>
    <w:uiPriority w:val="99"/>
    <w:rsid w:val="00FF1138"/>
    <w:rPr>
      <w:rFonts w:ascii="Times New Roman" w:eastAsia="Times New Roman" w:hAnsi="Times New Roman" w:cs="Times New Roman"/>
      <w:szCs w:val="20"/>
    </w:rPr>
  </w:style>
  <w:style w:type="paragraph" w:styleId="Footer">
    <w:name w:val="footer"/>
    <w:basedOn w:val="Normal"/>
    <w:link w:val="FooterChar"/>
    <w:uiPriority w:val="99"/>
    <w:unhideWhenUsed/>
    <w:rsid w:val="00FF1138"/>
    <w:pPr>
      <w:tabs>
        <w:tab w:val="center" w:pos="4513"/>
        <w:tab w:val="right" w:pos="9026"/>
      </w:tabs>
    </w:pPr>
  </w:style>
  <w:style w:type="character" w:customStyle="1" w:styleId="FooterChar">
    <w:name w:val="Footer Char"/>
    <w:basedOn w:val="DefaultParagraphFont"/>
    <w:link w:val="Footer"/>
    <w:uiPriority w:val="99"/>
    <w:rsid w:val="00FF113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Woof</dc:creator>
  <cp:lastModifiedBy>alison cullen</cp:lastModifiedBy>
  <cp:revision>3</cp:revision>
  <dcterms:created xsi:type="dcterms:W3CDTF">2017-05-26T15:10:00Z</dcterms:created>
  <dcterms:modified xsi:type="dcterms:W3CDTF">2017-05-26T15:10:00Z</dcterms:modified>
</cp:coreProperties>
</file>